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65E02" w14:textId="77777777" w:rsidR="00DD6C27" w:rsidRPr="00F75A6F" w:rsidRDefault="007621A0" w:rsidP="00195085">
      <w:pPr>
        <w:ind w:left="720" w:firstLine="720"/>
        <w:jc w:val="center"/>
        <w:rPr>
          <w:rFonts w:ascii="Times New Roman" w:hAnsi="Times New Roman" w:cs="Times New Roman"/>
          <w:b/>
          <w:sz w:val="24"/>
          <w:szCs w:val="24"/>
        </w:rPr>
      </w:pPr>
      <w:r w:rsidRPr="00F75A6F">
        <w:rPr>
          <w:rFonts w:ascii="Times New Roman" w:hAnsi="Times New Roman" w:cs="Times New Roman"/>
          <w:b/>
          <w:sz w:val="24"/>
          <w:szCs w:val="24"/>
        </w:rPr>
        <w:t>SOUTHEAST</w:t>
      </w:r>
      <w:r w:rsidR="00DD6C27" w:rsidRPr="00F75A6F">
        <w:rPr>
          <w:rFonts w:ascii="Times New Roman" w:hAnsi="Times New Roman" w:cs="Times New Roman"/>
          <w:b/>
          <w:sz w:val="24"/>
          <w:szCs w:val="24"/>
        </w:rPr>
        <w:t xml:space="preserve"> </w:t>
      </w:r>
      <w:r w:rsidR="00453D98" w:rsidRPr="00F75A6F">
        <w:rPr>
          <w:rFonts w:ascii="Times New Roman" w:hAnsi="Times New Roman" w:cs="Times New Roman"/>
          <w:b/>
          <w:sz w:val="24"/>
          <w:szCs w:val="24"/>
        </w:rPr>
        <w:t xml:space="preserve">REGION </w:t>
      </w:r>
      <w:r w:rsidR="00DD6C27" w:rsidRPr="00F75A6F">
        <w:rPr>
          <w:rFonts w:ascii="Times New Roman" w:hAnsi="Times New Roman" w:cs="Times New Roman"/>
          <w:b/>
          <w:sz w:val="24"/>
          <w:szCs w:val="24"/>
        </w:rPr>
        <w:t>SUMMARY SETTLEMENT</w:t>
      </w:r>
      <w:r w:rsidR="005B47B1" w:rsidRPr="00F75A6F">
        <w:rPr>
          <w:rFonts w:ascii="Times New Roman" w:hAnsi="Times New Roman" w:cs="Times New Roman"/>
          <w:b/>
          <w:sz w:val="24"/>
          <w:szCs w:val="24"/>
        </w:rPr>
        <w:t xml:space="preserve"> AND FIX-IT</w:t>
      </w:r>
      <w:r w:rsidR="00DD6C27" w:rsidRPr="00F75A6F">
        <w:rPr>
          <w:rFonts w:ascii="Times New Roman" w:hAnsi="Times New Roman" w:cs="Times New Roman"/>
          <w:b/>
          <w:sz w:val="24"/>
          <w:szCs w:val="24"/>
        </w:rPr>
        <w:t xml:space="preserve"> SCHEDULE</w:t>
      </w:r>
    </w:p>
    <w:tbl>
      <w:tblPr>
        <w:tblStyle w:val="TableGrid"/>
        <w:tblW w:w="12667" w:type="dxa"/>
        <w:tblInd w:w="1548" w:type="dxa"/>
        <w:tblLayout w:type="fixed"/>
        <w:tblLook w:val="04A0" w:firstRow="1" w:lastRow="0" w:firstColumn="1" w:lastColumn="0" w:noHBand="0" w:noVBand="1"/>
      </w:tblPr>
      <w:tblGrid>
        <w:gridCol w:w="6457"/>
        <w:gridCol w:w="1800"/>
        <w:gridCol w:w="2160"/>
        <w:gridCol w:w="2250"/>
      </w:tblGrid>
      <w:tr w:rsidR="00BC1A38" w:rsidRPr="00F75A6F" w14:paraId="60C77550" w14:textId="77777777" w:rsidTr="004C4031">
        <w:tc>
          <w:tcPr>
            <w:tcW w:w="6457" w:type="dxa"/>
            <w:vMerge w:val="restart"/>
          </w:tcPr>
          <w:p w14:paraId="10A16585" w14:textId="77777777" w:rsidR="00BC1A38" w:rsidRPr="00F75A6F" w:rsidRDefault="00BC1A38" w:rsidP="00DD6C27">
            <w:pPr>
              <w:jc w:val="center"/>
              <w:rPr>
                <w:rFonts w:ascii="Times New Roman" w:hAnsi="Times New Roman" w:cs="Times New Roman"/>
                <w:i/>
                <w:sz w:val="24"/>
                <w:szCs w:val="24"/>
              </w:rPr>
            </w:pPr>
            <w:r w:rsidRPr="00F75A6F">
              <w:rPr>
                <w:rFonts w:ascii="Times New Roman" w:hAnsi="Times New Roman" w:cs="Times New Roman"/>
                <w:i/>
                <w:sz w:val="24"/>
                <w:szCs w:val="24"/>
              </w:rPr>
              <w:t>VIOLATION</w:t>
            </w:r>
          </w:p>
        </w:tc>
        <w:tc>
          <w:tcPr>
            <w:tcW w:w="6210" w:type="dxa"/>
            <w:gridSpan w:val="3"/>
          </w:tcPr>
          <w:p w14:paraId="1AC05D49" w14:textId="77777777" w:rsidR="00BC1A38" w:rsidRPr="00F75A6F" w:rsidRDefault="00BC1A38" w:rsidP="00DD6C27">
            <w:pPr>
              <w:jc w:val="center"/>
              <w:rPr>
                <w:rFonts w:ascii="Times New Roman" w:hAnsi="Times New Roman" w:cs="Times New Roman"/>
                <w:sz w:val="24"/>
                <w:szCs w:val="24"/>
              </w:rPr>
            </w:pPr>
            <w:r w:rsidRPr="00F75A6F">
              <w:rPr>
                <w:rFonts w:ascii="Times New Roman" w:hAnsi="Times New Roman" w:cs="Times New Roman"/>
                <w:sz w:val="24"/>
                <w:szCs w:val="24"/>
              </w:rPr>
              <w:t>VIOLATION HISTORY – PENALTY AMOUNT</w:t>
            </w:r>
          </w:p>
        </w:tc>
      </w:tr>
      <w:tr w:rsidR="00BC1A38" w:rsidRPr="00F75A6F" w14:paraId="22B023B2" w14:textId="77777777" w:rsidTr="004C4031">
        <w:tc>
          <w:tcPr>
            <w:tcW w:w="6457" w:type="dxa"/>
            <w:vMerge/>
          </w:tcPr>
          <w:p w14:paraId="5EEC55F4" w14:textId="77777777" w:rsidR="00BC1A38" w:rsidRPr="00F75A6F" w:rsidRDefault="00BC1A38" w:rsidP="00DD6C27">
            <w:pPr>
              <w:rPr>
                <w:rFonts w:ascii="Times New Roman" w:hAnsi="Times New Roman" w:cs="Times New Roman"/>
                <w:sz w:val="24"/>
                <w:szCs w:val="24"/>
              </w:rPr>
            </w:pPr>
          </w:p>
        </w:tc>
        <w:tc>
          <w:tcPr>
            <w:tcW w:w="1800" w:type="dxa"/>
          </w:tcPr>
          <w:p w14:paraId="2BAA4DF4" w14:textId="77777777" w:rsidR="00BC1A38" w:rsidRPr="00F75A6F" w:rsidRDefault="00BC1A38" w:rsidP="00DD6C27">
            <w:pPr>
              <w:jc w:val="center"/>
              <w:rPr>
                <w:rFonts w:ascii="Times New Roman" w:hAnsi="Times New Roman" w:cs="Times New Roman"/>
                <w:sz w:val="24"/>
                <w:szCs w:val="24"/>
              </w:rPr>
            </w:pPr>
            <w:r w:rsidRPr="00F75A6F">
              <w:rPr>
                <w:rFonts w:ascii="Times New Roman" w:hAnsi="Times New Roman" w:cs="Times New Roman"/>
                <w:sz w:val="24"/>
                <w:szCs w:val="24"/>
              </w:rPr>
              <w:t>FIRST</w:t>
            </w:r>
          </w:p>
        </w:tc>
        <w:tc>
          <w:tcPr>
            <w:tcW w:w="2160" w:type="dxa"/>
          </w:tcPr>
          <w:p w14:paraId="3F7D5B17" w14:textId="77777777" w:rsidR="00BC1A38" w:rsidRPr="00F75A6F" w:rsidRDefault="00BC1A38" w:rsidP="00DD6C27">
            <w:pPr>
              <w:jc w:val="center"/>
              <w:rPr>
                <w:rFonts w:ascii="Times New Roman" w:hAnsi="Times New Roman" w:cs="Times New Roman"/>
                <w:sz w:val="24"/>
                <w:szCs w:val="24"/>
              </w:rPr>
            </w:pPr>
            <w:r w:rsidRPr="00F75A6F">
              <w:rPr>
                <w:rFonts w:ascii="Times New Roman" w:hAnsi="Times New Roman" w:cs="Times New Roman"/>
                <w:sz w:val="24"/>
                <w:szCs w:val="24"/>
              </w:rPr>
              <w:t>SECOND</w:t>
            </w:r>
          </w:p>
        </w:tc>
        <w:tc>
          <w:tcPr>
            <w:tcW w:w="2250" w:type="dxa"/>
          </w:tcPr>
          <w:p w14:paraId="471C45D7" w14:textId="77777777" w:rsidR="00BC1A38" w:rsidRPr="00F75A6F" w:rsidRDefault="00BC1A38" w:rsidP="00DD6C27">
            <w:pPr>
              <w:jc w:val="center"/>
              <w:rPr>
                <w:rFonts w:ascii="Times New Roman" w:hAnsi="Times New Roman" w:cs="Times New Roman"/>
                <w:sz w:val="24"/>
                <w:szCs w:val="24"/>
              </w:rPr>
            </w:pPr>
            <w:r w:rsidRPr="00F75A6F">
              <w:rPr>
                <w:rFonts w:ascii="Times New Roman" w:hAnsi="Times New Roman" w:cs="Times New Roman"/>
                <w:sz w:val="24"/>
                <w:szCs w:val="24"/>
              </w:rPr>
              <w:t>THIRD</w:t>
            </w:r>
          </w:p>
        </w:tc>
      </w:tr>
      <w:tr w:rsidR="00BC1A38" w:rsidRPr="00F75A6F" w14:paraId="19B89DF6" w14:textId="77777777" w:rsidTr="004C4031">
        <w:trPr>
          <w:trHeight w:val="755"/>
        </w:trPr>
        <w:tc>
          <w:tcPr>
            <w:tcW w:w="12667" w:type="dxa"/>
            <w:gridSpan w:val="4"/>
          </w:tcPr>
          <w:p w14:paraId="5A562E4B" w14:textId="77777777" w:rsidR="006023FB" w:rsidRPr="00F75A6F" w:rsidRDefault="006023FB" w:rsidP="001A77AE">
            <w:pPr>
              <w:jc w:val="center"/>
              <w:rPr>
                <w:rFonts w:ascii="Times New Roman" w:hAnsi="Times New Roman" w:cs="Times New Roman"/>
                <w:b/>
                <w:sz w:val="24"/>
                <w:szCs w:val="24"/>
              </w:rPr>
            </w:pPr>
          </w:p>
          <w:p w14:paraId="373AC9CA" w14:textId="77777777" w:rsidR="001A77AE" w:rsidRPr="00F75A6F" w:rsidRDefault="00BC1A38" w:rsidP="001A77AE">
            <w:pPr>
              <w:jc w:val="center"/>
              <w:rPr>
                <w:rFonts w:ascii="Times New Roman" w:hAnsi="Times New Roman" w:cs="Times New Roman"/>
                <w:b/>
                <w:sz w:val="24"/>
                <w:szCs w:val="24"/>
              </w:rPr>
            </w:pPr>
            <w:r w:rsidRPr="00F75A6F">
              <w:rPr>
                <w:rFonts w:ascii="Times New Roman" w:hAnsi="Times New Roman" w:cs="Times New Roman"/>
                <w:b/>
                <w:sz w:val="24"/>
                <w:szCs w:val="24"/>
              </w:rPr>
              <w:t xml:space="preserve">MAGNUSON-STEVENS ACT </w:t>
            </w:r>
          </w:p>
          <w:p w14:paraId="655C1C5A" w14:textId="77777777" w:rsidR="00BC1A38" w:rsidRPr="00F75A6F" w:rsidRDefault="00BC1A38" w:rsidP="006023FB">
            <w:pPr>
              <w:jc w:val="center"/>
              <w:rPr>
                <w:rFonts w:ascii="Times New Roman" w:hAnsi="Times New Roman" w:cs="Times New Roman"/>
                <w:b/>
                <w:color w:val="000000" w:themeColor="text1"/>
                <w:sz w:val="24"/>
                <w:szCs w:val="24"/>
              </w:rPr>
            </w:pPr>
          </w:p>
        </w:tc>
      </w:tr>
      <w:tr w:rsidR="00BC1A38" w:rsidRPr="00F75A6F" w14:paraId="6A4BA3EF" w14:textId="77777777" w:rsidTr="004C4031">
        <w:trPr>
          <w:trHeight w:val="395"/>
        </w:trPr>
        <w:tc>
          <w:tcPr>
            <w:tcW w:w="6457" w:type="dxa"/>
          </w:tcPr>
          <w:p w14:paraId="5A90A41B" w14:textId="77777777" w:rsidR="00BC1A38" w:rsidRPr="00F75A6F" w:rsidRDefault="00BC1A38" w:rsidP="003F03C4">
            <w:pPr>
              <w:ind w:left="102" w:right="-20"/>
              <w:rPr>
                <w:rFonts w:ascii="Times New Roman" w:eastAsia="Times New Roman" w:hAnsi="Times New Roman" w:cs="Times New Roman"/>
                <w:b/>
                <w:sz w:val="24"/>
                <w:szCs w:val="24"/>
              </w:rPr>
            </w:pPr>
            <w:r w:rsidRPr="00F75A6F">
              <w:rPr>
                <w:rFonts w:ascii="Times New Roman" w:eastAsia="Times New Roman" w:hAnsi="Times New Roman" w:cs="Times New Roman"/>
                <w:b/>
                <w:sz w:val="24"/>
                <w:szCs w:val="24"/>
              </w:rPr>
              <w:t>Undersized and/or Filleted and/or over limit (including zero bag limit and closures)</w:t>
            </w:r>
          </w:p>
          <w:p w14:paraId="79F4936B" w14:textId="77777777" w:rsidR="00BC1A38" w:rsidRPr="00F75A6F" w:rsidRDefault="00BC1A38" w:rsidP="00E64611">
            <w:pPr>
              <w:ind w:left="102" w:right="-20"/>
              <w:rPr>
                <w:rFonts w:ascii="Times New Roman" w:eastAsia="Times New Roman" w:hAnsi="Times New Roman" w:cs="Times New Roman"/>
                <w:sz w:val="24"/>
                <w:szCs w:val="24"/>
              </w:rPr>
            </w:pPr>
          </w:p>
        </w:tc>
        <w:tc>
          <w:tcPr>
            <w:tcW w:w="1800" w:type="dxa"/>
            <w:vAlign w:val="center"/>
          </w:tcPr>
          <w:p w14:paraId="36C87A7D" w14:textId="77777777" w:rsidR="00BC1A38" w:rsidRPr="00F75A6F" w:rsidRDefault="00BC1A38" w:rsidP="0032710E">
            <w:pPr>
              <w:tabs>
                <w:tab w:val="left" w:pos="1563"/>
              </w:tabs>
              <w:spacing w:line="252" w:lineRule="auto"/>
              <w:ind w:left="63" w:right="-108"/>
              <w:jc w:val="center"/>
              <w:rPr>
                <w:rFonts w:ascii="Times New Roman" w:eastAsia="Times New Roman" w:hAnsi="Times New Roman" w:cs="Times New Roman"/>
                <w:sz w:val="24"/>
                <w:szCs w:val="24"/>
              </w:rPr>
            </w:pPr>
          </w:p>
        </w:tc>
        <w:tc>
          <w:tcPr>
            <w:tcW w:w="2160" w:type="dxa"/>
            <w:vAlign w:val="center"/>
          </w:tcPr>
          <w:p w14:paraId="440FE8BF" w14:textId="77777777" w:rsidR="00BC1A38" w:rsidRPr="00F75A6F" w:rsidRDefault="00BC1A38" w:rsidP="0032710E">
            <w:pPr>
              <w:jc w:val="center"/>
              <w:rPr>
                <w:rFonts w:ascii="Times New Roman" w:hAnsi="Times New Roman" w:cs="Times New Roman"/>
                <w:sz w:val="24"/>
                <w:szCs w:val="24"/>
              </w:rPr>
            </w:pPr>
          </w:p>
        </w:tc>
        <w:tc>
          <w:tcPr>
            <w:tcW w:w="2250" w:type="dxa"/>
            <w:vAlign w:val="center"/>
          </w:tcPr>
          <w:p w14:paraId="3160D156" w14:textId="77777777" w:rsidR="00BC1A38" w:rsidRPr="00F75A6F" w:rsidRDefault="00BC1A38" w:rsidP="0032710E">
            <w:pPr>
              <w:jc w:val="center"/>
              <w:rPr>
                <w:rFonts w:ascii="Times New Roman" w:hAnsi="Times New Roman" w:cs="Times New Roman"/>
                <w:sz w:val="24"/>
                <w:szCs w:val="24"/>
              </w:rPr>
            </w:pPr>
          </w:p>
        </w:tc>
      </w:tr>
      <w:tr w:rsidR="006430B9" w:rsidRPr="00F75A6F" w14:paraId="031AD203" w14:textId="77777777" w:rsidTr="004C4031">
        <w:tc>
          <w:tcPr>
            <w:tcW w:w="6457" w:type="dxa"/>
          </w:tcPr>
          <w:p w14:paraId="72DD03E7" w14:textId="77777777" w:rsidR="006430B9" w:rsidRPr="00F75A6F" w:rsidRDefault="006430B9" w:rsidP="006430B9">
            <w:pPr>
              <w:ind w:left="102" w:right="-20"/>
              <w:rPr>
                <w:rFonts w:ascii="Times New Roman" w:eastAsia="Times New Roman" w:hAnsi="Times New Roman" w:cs="Times New Roman"/>
                <w:sz w:val="24"/>
                <w:szCs w:val="24"/>
              </w:rPr>
            </w:pPr>
            <w:r w:rsidRPr="00F75A6F">
              <w:rPr>
                <w:rFonts w:ascii="Times New Roman" w:eastAsia="Times New Roman" w:hAnsi="Times New Roman" w:cs="Times New Roman"/>
                <w:sz w:val="24"/>
                <w:szCs w:val="24"/>
              </w:rPr>
              <w:t>1-10 illegal fish</w:t>
            </w:r>
          </w:p>
        </w:tc>
        <w:tc>
          <w:tcPr>
            <w:tcW w:w="1800" w:type="dxa"/>
            <w:vAlign w:val="center"/>
          </w:tcPr>
          <w:p w14:paraId="23EBAD54" w14:textId="77777777" w:rsidR="006430B9" w:rsidRPr="00F75A6F" w:rsidRDefault="006430B9" w:rsidP="0032710E">
            <w:pPr>
              <w:spacing w:line="254" w:lineRule="auto"/>
              <w:ind w:left="63" w:right="-108"/>
              <w:jc w:val="center"/>
              <w:rPr>
                <w:rFonts w:ascii="Times New Roman" w:eastAsia="Times New Roman" w:hAnsi="Times New Roman" w:cs="Times New Roman"/>
                <w:spacing w:val="1"/>
                <w:sz w:val="24"/>
                <w:szCs w:val="24"/>
              </w:rPr>
            </w:pPr>
            <w:r w:rsidRPr="00F75A6F">
              <w:rPr>
                <w:rFonts w:ascii="Times New Roman" w:eastAsia="Times New Roman" w:hAnsi="Times New Roman" w:cs="Times New Roman"/>
                <w:spacing w:val="1"/>
                <w:sz w:val="24"/>
                <w:szCs w:val="24"/>
              </w:rPr>
              <w:t>$250 + $25 per fish (refer to State LEA whenever possible)</w:t>
            </w:r>
          </w:p>
        </w:tc>
        <w:tc>
          <w:tcPr>
            <w:tcW w:w="2160" w:type="dxa"/>
            <w:vAlign w:val="center"/>
          </w:tcPr>
          <w:p w14:paraId="23654576" w14:textId="12B5FE89"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spacing w:val="1"/>
                <w:sz w:val="24"/>
                <w:szCs w:val="24"/>
              </w:rPr>
              <w:t>$250 + $25 per fish (refer to State LEA whenever possible)</w:t>
            </w:r>
          </w:p>
        </w:tc>
        <w:tc>
          <w:tcPr>
            <w:tcW w:w="2250" w:type="dxa"/>
            <w:vAlign w:val="center"/>
          </w:tcPr>
          <w:p w14:paraId="7F268074" w14:textId="2222CED6"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spacing w:val="1"/>
                <w:sz w:val="24"/>
                <w:szCs w:val="24"/>
              </w:rPr>
              <w:t>$250 + $25 per fish (refer to State LEA whenever possible)</w:t>
            </w:r>
          </w:p>
        </w:tc>
      </w:tr>
      <w:tr w:rsidR="006430B9" w:rsidRPr="00F75A6F" w14:paraId="04BA6041" w14:textId="77777777" w:rsidTr="004C4031">
        <w:tc>
          <w:tcPr>
            <w:tcW w:w="6457" w:type="dxa"/>
          </w:tcPr>
          <w:p w14:paraId="36F777E9" w14:textId="77777777" w:rsidR="006430B9" w:rsidRPr="00F75A6F" w:rsidRDefault="006430B9" w:rsidP="006430B9">
            <w:pPr>
              <w:ind w:left="102" w:right="-20"/>
              <w:rPr>
                <w:rFonts w:ascii="Times New Roman" w:eastAsia="Times New Roman" w:hAnsi="Times New Roman" w:cs="Times New Roman"/>
                <w:sz w:val="24"/>
                <w:szCs w:val="24"/>
              </w:rPr>
            </w:pPr>
          </w:p>
          <w:p w14:paraId="4EBFEFAD" w14:textId="77777777" w:rsidR="006430B9" w:rsidRPr="00F75A6F" w:rsidRDefault="006430B9" w:rsidP="006430B9">
            <w:pPr>
              <w:ind w:left="102" w:right="-20"/>
              <w:rPr>
                <w:rFonts w:ascii="Times New Roman" w:eastAsia="Times New Roman" w:hAnsi="Times New Roman" w:cs="Times New Roman"/>
                <w:sz w:val="24"/>
                <w:szCs w:val="24"/>
              </w:rPr>
            </w:pPr>
          </w:p>
          <w:p w14:paraId="345A9C03" w14:textId="77777777" w:rsidR="006430B9" w:rsidRPr="00F75A6F" w:rsidRDefault="006430B9" w:rsidP="006430B9">
            <w:pPr>
              <w:ind w:left="102" w:right="-20"/>
              <w:rPr>
                <w:rFonts w:ascii="Times New Roman" w:eastAsia="Times New Roman" w:hAnsi="Times New Roman" w:cs="Times New Roman"/>
                <w:strike/>
                <w:color w:val="FF0000"/>
                <w:sz w:val="24"/>
                <w:szCs w:val="24"/>
              </w:rPr>
            </w:pPr>
            <w:r w:rsidRPr="00F75A6F">
              <w:rPr>
                <w:rFonts w:ascii="Times New Roman" w:eastAsia="Times New Roman" w:hAnsi="Times New Roman" w:cs="Times New Roman"/>
                <w:sz w:val="24"/>
                <w:szCs w:val="24"/>
              </w:rPr>
              <w:t>11-20 illegal fish</w:t>
            </w:r>
          </w:p>
          <w:p w14:paraId="131FE29A" w14:textId="77777777" w:rsidR="006430B9" w:rsidRPr="00F75A6F" w:rsidRDefault="006430B9" w:rsidP="006430B9">
            <w:pPr>
              <w:ind w:left="102" w:right="-20"/>
              <w:rPr>
                <w:rFonts w:ascii="Times New Roman" w:eastAsia="Times New Roman" w:hAnsi="Times New Roman" w:cs="Times New Roman"/>
                <w:strike/>
                <w:color w:val="FF0000"/>
                <w:sz w:val="24"/>
                <w:szCs w:val="24"/>
              </w:rPr>
            </w:pPr>
          </w:p>
        </w:tc>
        <w:tc>
          <w:tcPr>
            <w:tcW w:w="1800" w:type="dxa"/>
            <w:vAlign w:val="center"/>
          </w:tcPr>
          <w:p w14:paraId="4944FAAC" w14:textId="77777777" w:rsidR="006430B9" w:rsidRPr="00F75A6F" w:rsidRDefault="006430B9" w:rsidP="0032710E">
            <w:pPr>
              <w:spacing w:line="254" w:lineRule="auto"/>
              <w:ind w:left="63" w:right="-108"/>
              <w:jc w:val="center"/>
              <w:rPr>
                <w:rFonts w:ascii="Times New Roman" w:eastAsia="Times New Roman" w:hAnsi="Times New Roman" w:cs="Times New Roman"/>
                <w:sz w:val="24"/>
                <w:szCs w:val="24"/>
              </w:rPr>
            </w:pPr>
          </w:p>
          <w:p w14:paraId="76517252" w14:textId="77777777" w:rsidR="006430B9" w:rsidRPr="00F75A6F" w:rsidRDefault="006430B9" w:rsidP="0032710E">
            <w:pPr>
              <w:spacing w:line="254" w:lineRule="auto"/>
              <w:ind w:left="63" w:right="-108"/>
              <w:jc w:val="center"/>
              <w:rPr>
                <w:rFonts w:ascii="Times New Roman" w:eastAsia="Times New Roman" w:hAnsi="Times New Roman" w:cs="Times New Roman"/>
                <w:sz w:val="24"/>
                <w:szCs w:val="24"/>
              </w:rPr>
            </w:pPr>
            <w:r w:rsidRPr="00F75A6F">
              <w:rPr>
                <w:rFonts w:ascii="Times New Roman" w:eastAsia="Times New Roman" w:hAnsi="Times New Roman" w:cs="Times New Roman"/>
                <w:sz w:val="24"/>
                <w:szCs w:val="24"/>
              </w:rPr>
              <w:t>$500 + $25 per fish</w:t>
            </w:r>
          </w:p>
        </w:tc>
        <w:tc>
          <w:tcPr>
            <w:tcW w:w="2160" w:type="dxa"/>
            <w:vAlign w:val="center"/>
          </w:tcPr>
          <w:p w14:paraId="32FB3C8B" w14:textId="77777777" w:rsidR="006430B9" w:rsidRPr="00F75A6F" w:rsidRDefault="006430B9" w:rsidP="0032710E">
            <w:pPr>
              <w:spacing w:line="254" w:lineRule="auto"/>
              <w:ind w:left="294" w:right="228" w:firstLine="144"/>
              <w:jc w:val="center"/>
              <w:rPr>
                <w:rFonts w:ascii="Times New Roman" w:eastAsia="Times New Roman" w:hAnsi="Times New Roman" w:cs="Times New Roman"/>
                <w:sz w:val="24"/>
                <w:szCs w:val="24"/>
              </w:rPr>
            </w:pPr>
          </w:p>
          <w:p w14:paraId="481B9731" w14:textId="6B4E6D5F"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sz w:val="24"/>
                <w:szCs w:val="24"/>
              </w:rPr>
              <w:t>$500 + $25 per fish</w:t>
            </w:r>
          </w:p>
        </w:tc>
        <w:tc>
          <w:tcPr>
            <w:tcW w:w="2250" w:type="dxa"/>
            <w:vAlign w:val="center"/>
          </w:tcPr>
          <w:p w14:paraId="232E1C5F" w14:textId="77777777" w:rsidR="006430B9" w:rsidRPr="00F75A6F" w:rsidRDefault="006430B9" w:rsidP="0032710E">
            <w:pPr>
              <w:spacing w:line="254" w:lineRule="auto"/>
              <w:ind w:left="294" w:right="228" w:firstLine="144"/>
              <w:jc w:val="center"/>
              <w:rPr>
                <w:rFonts w:ascii="Times New Roman" w:eastAsia="Times New Roman" w:hAnsi="Times New Roman" w:cs="Times New Roman"/>
                <w:sz w:val="24"/>
                <w:szCs w:val="24"/>
              </w:rPr>
            </w:pPr>
          </w:p>
          <w:p w14:paraId="163EDD3E" w14:textId="3B032761"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sz w:val="24"/>
                <w:szCs w:val="24"/>
              </w:rPr>
              <w:t>$500 + $25 per fish</w:t>
            </w:r>
          </w:p>
        </w:tc>
      </w:tr>
      <w:tr w:rsidR="006430B9" w:rsidRPr="00F75A6F" w14:paraId="771E9741" w14:textId="77777777" w:rsidTr="004C4031">
        <w:tc>
          <w:tcPr>
            <w:tcW w:w="6457" w:type="dxa"/>
          </w:tcPr>
          <w:p w14:paraId="7D0B5116" w14:textId="77777777" w:rsidR="006430B9" w:rsidRPr="00F75A6F" w:rsidRDefault="006430B9" w:rsidP="006430B9">
            <w:pPr>
              <w:ind w:left="102" w:right="-20"/>
              <w:rPr>
                <w:rFonts w:ascii="Times New Roman" w:eastAsia="Times New Roman" w:hAnsi="Times New Roman" w:cs="Times New Roman"/>
                <w:sz w:val="24"/>
                <w:szCs w:val="24"/>
              </w:rPr>
            </w:pPr>
            <w:r w:rsidRPr="00F75A6F">
              <w:rPr>
                <w:rFonts w:ascii="Times New Roman" w:eastAsia="Times New Roman" w:hAnsi="Times New Roman" w:cs="Times New Roman"/>
                <w:sz w:val="24"/>
                <w:szCs w:val="24"/>
              </w:rPr>
              <w:t>21 - 50 ille</w:t>
            </w:r>
            <w:r w:rsidRPr="00F75A6F">
              <w:rPr>
                <w:rFonts w:ascii="Times New Roman" w:eastAsia="Times New Roman" w:hAnsi="Times New Roman" w:cs="Times New Roman"/>
                <w:spacing w:val="-3"/>
                <w:sz w:val="24"/>
                <w:szCs w:val="24"/>
              </w:rPr>
              <w:t>g</w:t>
            </w:r>
            <w:r w:rsidRPr="00F75A6F">
              <w:rPr>
                <w:rFonts w:ascii="Times New Roman" w:eastAsia="Times New Roman" w:hAnsi="Times New Roman" w:cs="Times New Roman"/>
                <w:sz w:val="24"/>
                <w:szCs w:val="24"/>
              </w:rPr>
              <w:t>al fish</w:t>
            </w:r>
          </w:p>
        </w:tc>
        <w:tc>
          <w:tcPr>
            <w:tcW w:w="1800" w:type="dxa"/>
            <w:vAlign w:val="center"/>
          </w:tcPr>
          <w:p w14:paraId="3632B107" w14:textId="376B82C0" w:rsidR="006430B9" w:rsidRPr="00F75A6F" w:rsidRDefault="006430B9" w:rsidP="0032710E">
            <w:pPr>
              <w:ind w:left="63" w:right="-108"/>
              <w:jc w:val="center"/>
              <w:rPr>
                <w:rFonts w:ascii="Times New Roman" w:eastAsia="Times New Roman" w:hAnsi="Times New Roman" w:cs="Times New Roman"/>
                <w:strike/>
                <w:color w:val="FF0000"/>
                <w:sz w:val="24"/>
                <w:szCs w:val="24"/>
              </w:rPr>
            </w:pPr>
            <w:r w:rsidRPr="00F75A6F">
              <w:rPr>
                <w:rFonts w:ascii="Times New Roman" w:eastAsia="Times New Roman" w:hAnsi="Times New Roman" w:cs="Times New Roman"/>
                <w:sz w:val="24"/>
                <w:szCs w:val="24"/>
              </w:rPr>
              <w:t>$750 + $25 per fish</w:t>
            </w:r>
          </w:p>
        </w:tc>
        <w:tc>
          <w:tcPr>
            <w:tcW w:w="2160" w:type="dxa"/>
            <w:vAlign w:val="center"/>
          </w:tcPr>
          <w:p w14:paraId="51BE3315" w14:textId="4C589EFF"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sz w:val="24"/>
                <w:szCs w:val="24"/>
              </w:rPr>
              <w:t>$750 + $25 per fish</w:t>
            </w:r>
          </w:p>
        </w:tc>
        <w:tc>
          <w:tcPr>
            <w:tcW w:w="2250" w:type="dxa"/>
            <w:vAlign w:val="center"/>
          </w:tcPr>
          <w:p w14:paraId="08BA88CB" w14:textId="56D49878"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sz w:val="24"/>
                <w:szCs w:val="24"/>
              </w:rPr>
              <w:t>$750 + $25 per fish</w:t>
            </w:r>
          </w:p>
        </w:tc>
      </w:tr>
      <w:tr w:rsidR="006430B9" w:rsidRPr="00F75A6F" w14:paraId="656D58A4" w14:textId="77777777" w:rsidTr="004C4031">
        <w:tc>
          <w:tcPr>
            <w:tcW w:w="6457" w:type="dxa"/>
          </w:tcPr>
          <w:p w14:paraId="6B9D8BB3" w14:textId="77777777" w:rsidR="006430B9" w:rsidRPr="00F75A6F" w:rsidRDefault="006430B9" w:rsidP="006430B9">
            <w:pPr>
              <w:ind w:left="102" w:right="-20"/>
              <w:rPr>
                <w:rFonts w:ascii="Times New Roman" w:eastAsia="Times New Roman" w:hAnsi="Times New Roman" w:cs="Times New Roman"/>
                <w:b/>
                <w:sz w:val="24"/>
                <w:szCs w:val="24"/>
              </w:rPr>
            </w:pPr>
            <w:r w:rsidRPr="00F75A6F">
              <w:rPr>
                <w:rFonts w:ascii="Times New Roman" w:eastAsia="Times New Roman" w:hAnsi="Times New Roman" w:cs="Times New Roman"/>
                <w:b/>
                <w:spacing w:val="1"/>
                <w:sz w:val="24"/>
                <w:szCs w:val="24"/>
              </w:rPr>
              <w:t>Ex</w:t>
            </w:r>
            <w:r w:rsidRPr="00F75A6F">
              <w:rPr>
                <w:rFonts w:ascii="Times New Roman" w:eastAsia="Times New Roman" w:hAnsi="Times New Roman" w:cs="Times New Roman"/>
                <w:b/>
                <w:spacing w:val="-3"/>
                <w:sz w:val="24"/>
                <w:szCs w:val="24"/>
              </w:rPr>
              <w:t>c</w:t>
            </w:r>
            <w:r w:rsidRPr="00F75A6F">
              <w:rPr>
                <w:rFonts w:ascii="Times New Roman" w:eastAsia="Times New Roman" w:hAnsi="Times New Roman" w:cs="Times New Roman"/>
                <w:b/>
                <w:spacing w:val="-1"/>
                <w:sz w:val="24"/>
                <w:szCs w:val="24"/>
              </w:rPr>
              <w:t>ee</w:t>
            </w:r>
            <w:r w:rsidRPr="00F75A6F">
              <w:rPr>
                <w:rFonts w:ascii="Times New Roman" w:eastAsia="Times New Roman" w:hAnsi="Times New Roman" w:cs="Times New Roman"/>
                <w:b/>
                <w:sz w:val="24"/>
                <w:szCs w:val="24"/>
              </w:rPr>
              <w:t>d</w:t>
            </w:r>
            <w:r w:rsidRPr="00F75A6F">
              <w:rPr>
                <w:rFonts w:ascii="Times New Roman" w:eastAsia="Times New Roman" w:hAnsi="Times New Roman" w:cs="Times New Roman"/>
                <w:b/>
                <w:spacing w:val="25"/>
                <w:sz w:val="24"/>
                <w:szCs w:val="24"/>
              </w:rPr>
              <w:t xml:space="preserve"> Commercial </w:t>
            </w:r>
            <w:r w:rsidRPr="00F75A6F">
              <w:rPr>
                <w:rFonts w:ascii="Times New Roman" w:eastAsia="Times New Roman" w:hAnsi="Times New Roman" w:cs="Times New Roman"/>
                <w:b/>
                <w:spacing w:val="1"/>
                <w:sz w:val="24"/>
                <w:szCs w:val="24"/>
              </w:rPr>
              <w:t>T</w:t>
            </w:r>
            <w:r w:rsidRPr="00F75A6F">
              <w:rPr>
                <w:rFonts w:ascii="Times New Roman" w:eastAsia="Times New Roman" w:hAnsi="Times New Roman" w:cs="Times New Roman"/>
                <w:b/>
                <w:spacing w:val="-2"/>
                <w:sz w:val="24"/>
                <w:szCs w:val="24"/>
              </w:rPr>
              <w:t>r</w:t>
            </w:r>
            <w:r w:rsidRPr="00F75A6F">
              <w:rPr>
                <w:rFonts w:ascii="Times New Roman" w:eastAsia="Times New Roman" w:hAnsi="Times New Roman" w:cs="Times New Roman"/>
                <w:b/>
                <w:spacing w:val="1"/>
                <w:sz w:val="24"/>
                <w:szCs w:val="24"/>
              </w:rPr>
              <w:t>i</w:t>
            </w:r>
            <w:r w:rsidRPr="00F75A6F">
              <w:rPr>
                <w:rFonts w:ascii="Times New Roman" w:eastAsia="Times New Roman" w:hAnsi="Times New Roman" w:cs="Times New Roman"/>
                <w:b/>
                <w:sz w:val="24"/>
                <w:szCs w:val="24"/>
              </w:rPr>
              <w:t>p</w:t>
            </w:r>
            <w:r w:rsidRPr="00F75A6F">
              <w:rPr>
                <w:rFonts w:ascii="Times New Roman" w:eastAsia="Times New Roman" w:hAnsi="Times New Roman" w:cs="Times New Roman"/>
                <w:b/>
                <w:spacing w:val="53"/>
                <w:sz w:val="24"/>
                <w:szCs w:val="24"/>
              </w:rPr>
              <w:t xml:space="preserve"> </w:t>
            </w:r>
            <w:r w:rsidRPr="00F75A6F">
              <w:rPr>
                <w:rFonts w:ascii="Times New Roman" w:eastAsia="Times New Roman" w:hAnsi="Times New Roman" w:cs="Times New Roman"/>
                <w:b/>
                <w:spacing w:val="1"/>
                <w:sz w:val="24"/>
                <w:szCs w:val="24"/>
              </w:rPr>
              <w:t>L</w:t>
            </w:r>
            <w:r w:rsidRPr="00F75A6F">
              <w:rPr>
                <w:rFonts w:ascii="Times New Roman" w:eastAsia="Times New Roman" w:hAnsi="Times New Roman" w:cs="Times New Roman"/>
                <w:b/>
                <w:spacing w:val="-1"/>
                <w:sz w:val="24"/>
                <w:szCs w:val="24"/>
              </w:rPr>
              <w:t>i</w:t>
            </w:r>
            <w:r w:rsidRPr="00F75A6F">
              <w:rPr>
                <w:rFonts w:ascii="Times New Roman" w:eastAsia="Times New Roman" w:hAnsi="Times New Roman" w:cs="Times New Roman"/>
                <w:b/>
                <w:spacing w:val="-3"/>
                <w:sz w:val="24"/>
                <w:szCs w:val="24"/>
              </w:rPr>
              <w:t>m</w:t>
            </w:r>
            <w:r w:rsidRPr="00F75A6F">
              <w:rPr>
                <w:rFonts w:ascii="Times New Roman" w:eastAsia="Times New Roman" w:hAnsi="Times New Roman" w:cs="Times New Roman"/>
                <w:b/>
                <w:spacing w:val="1"/>
                <w:sz w:val="24"/>
                <w:szCs w:val="24"/>
              </w:rPr>
              <w:t>i</w:t>
            </w:r>
            <w:r w:rsidRPr="00F75A6F">
              <w:rPr>
                <w:rFonts w:ascii="Times New Roman" w:eastAsia="Times New Roman" w:hAnsi="Times New Roman" w:cs="Times New Roman"/>
                <w:b/>
                <w:spacing w:val="-1"/>
                <w:sz w:val="24"/>
                <w:szCs w:val="24"/>
              </w:rPr>
              <w:t>t</w:t>
            </w:r>
            <w:r w:rsidRPr="00F75A6F">
              <w:rPr>
                <w:rFonts w:ascii="Times New Roman" w:eastAsia="Times New Roman" w:hAnsi="Times New Roman" w:cs="Times New Roman"/>
                <w:b/>
                <w:sz w:val="24"/>
                <w:szCs w:val="24"/>
              </w:rPr>
              <w:t>s (including zero bag limit commercial closures)</w:t>
            </w:r>
            <w:r w:rsidRPr="00F75A6F">
              <w:rPr>
                <w:rFonts w:ascii="Times New Roman" w:eastAsia="Times New Roman" w:hAnsi="Times New Roman" w:cs="Times New Roman"/>
                <w:b/>
                <w:spacing w:val="39"/>
                <w:sz w:val="24"/>
                <w:szCs w:val="24"/>
              </w:rPr>
              <w:t xml:space="preserve"> </w:t>
            </w:r>
            <w:r w:rsidRPr="00F75A6F">
              <w:rPr>
                <w:rFonts w:ascii="Times New Roman" w:eastAsia="Times New Roman" w:hAnsi="Times New Roman" w:cs="Times New Roman"/>
                <w:b/>
                <w:spacing w:val="-2"/>
                <w:sz w:val="24"/>
                <w:szCs w:val="24"/>
              </w:rPr>
              <w:t>(</w:t>
            </w:r>
            <w:r w:rsidRPr="00F75A6F">
              <w:rPr>
                <w:rFonts w:ascii="Times New Roman" w:eastAsia="Times New Roman" w:hAnsi="Times New Roman" w:cs="Times New Roman"/>
                <w:b/>
                <w:spacing w:val="-1"/>
                <w:sz w:val="24"/>
                <w:szCs w:val="24"/>
              </w:rPr>
              <w:t>e</w:t>
            </w:r>
            <w:r w:rsidRPr="00F75A6F">
              <w:rPr>
                <w:rFonts w:ascii="Times New Roman" w:eastAsia="Times New Roman" w:hAnsi="Times New Roman" w:cs="Times New Roman"/>
                <w:b/>
                <w:spacing w:val="1"/>
                <w:sz w:val="24"/>
                <w:szCs w:val="24"/>
              </w:rPr>
              <w:t>x</w:t>
            </w:r>
            <w:r w:rsidRPr="00F75A6F">
              <w:rPr>
                <w:rFonts w:ascii="Times New Roman" w:eastAsia="Times New Roman" w:hAnsi="Times New Roman" w:cs="Times New Roman"/>
                <w:b/>
                <w:spacing w:val="-2"/>
                <w:sz w:val="24"/>
                <w:szCs w:val="24"/>
              </w:rPr>
              <w:t>c</w:t>
            </w:r>
            <w:r w:rsidRPr="00F75A6F">
              <w:rPr>
                <w:rFonts w:ascii="Times New Roman" w:eastAsia="Times New Roman" w:hAnsi="Times New Roman" w:cs="Times New Roman"/>
                <w:b/>
                <w:spacing w:val="-1"/>
                <w:sz w:val="24"/>
                <w:szCs w:val="24"/>
              </w:rPr>
              <w:t>e</w:t>
            </w:r>
            <w:r w:rsidRPr="00F75A6F">
              <w:rPr>
                <w:rFonts w:ascii="Times New Roman" w:eastAsia="Times New Roman" w:hAnsi="Times New Roman" w:cs="Times New Roman"/>
                <w:b/>
                <w:spacing w:val="1"/>
                <w:sz w:val="24"/>
                <w:szCs w:val="24"/>
              </w:rPr>
              <w:t>p</w:t>
            </w:r>
            <w:r w:rsidRPr="00F75A6F">
              <w:rPr>
                <w:rFonts w:ascii="Times New Roman" w:eastAsia="Times New Roman" w:hAnsi="Times New Roman" w:cs="Times New Roman"/>
                <w:b/>
                <w:sz w:val="24"/>
                <w:szCs w:val="24"/>
              </w:rPr>
              <w:t>t</w:t>
            </w:r>
            <w:r w:rsidRPr="00F75A6F">
              <w:rPr>
                <w:rFonts w:ascii="Times New Roman" w:eastAsia="Times New Roman" w:hAnsi="Times New Roman" w:cs="Times New Roman"/>
                <w:b/>
                <w:spacing w:val="25"/>
                <w:sz w:val="24"/>
                <w:szCs w:val="24"/>
              </w:rPr>
              <w:t xml:space="preserve"> </w:t>
            </w:r>
            <w:r w:rsidRPr="00F75A6F">
              <w:rPr>
                <w:rFonts w:ascii="Times New Roman" w:eastAsia="Times New Roman" w:hAnsi="Times New Roman" w:cs="Times New Roman"/>
                <w:b/>
                <w:spacing w:val="1"/>
                <w:w w:val="110"/>
                <w:sz w:val="24"/>
                <w:szCs w:val="24"/>
              </w:rPr>
              <w:t>IT</w:t>
            </w:r>
            <w:r w:rsidRPr="00F75A6F">
              <w:rPr>
                <w:rFonts w:ascii="Times New Roman" w:eastAsia="Times New Roman" w:hAnsi="Times New Roman" w:cs="Times New Roman"/>
                <w:b/>
                <w:spacing w:val="-1"/>
                <w:w w:val="110"/>
                <w:sz w:val="24"/>
                <w:szCs w:val="24"/>
              </w:rPr>
              <w:t>Q</w:t>
            </w:r>
            <w:r w:rsidRPr="00F75A6F">
              <w:rPr>
                <w:rFonts w:ascii="Times New Roman" w:eastAsia="Times New Roman" w:hAnsi="Times New Roman" w:cs="Times New Roman"/>
                <w:b/>
                <w:sz w:val="24"/>
                <w:szCs w:val="24"/>
              </w:rPr>
              <w:t>)</w:t>
            </w:r>
          </w:p>
        </w:tc>
        <w:tc>
          <w:tcPr>
            <w:tcW w:w="1800" w:type="dxa"/>
            <w:vAlign w:val="center"/>
          </w:tcPr>
          <w:p w14:paraId="1605523C" w14:textId="77777777" w:rsidR="006430B9" w:rsidRPr="00F75A6F" w:rsidRDefault="006430B9" w:rsidP="0032710E">
            <w:pPr>
              <w:ind w:left="63" w:right="-108"/>
              <w:jc w:val="center"/>
              <w:rPr>
                <w:b/>
              </w:rPr>
            </w:pPr>
          </w:p>
        </w:tc>
        <w:tc>
          <w:tcPr>
            <w:tcW w:w="2160" w:type="dxa"/>
            <w:vAlign w:val="center"/>
          </w:tcPr>
          <w:p w14:paraId="6530732E" w14:textId="77777777" w:rsidR="006430B9" w:rsidRPr="00F75A6F" w:rsidRDefault="006430B9" w:rsidP="0032710E">
            <w:pPr>
              <w:jc w:val="center"/>
              <w:rPr>
                <w:rFonts w:ascii="Times New Roman" w:hAnsi="Times New Roman" w:cs="Times New Roman"/>
                <w:sz w:val="24"/>
                <w:szCs w:val="24"/>
              </w:rPr>
            </w:pPr>
          </w:p>
        </w:tc>
        <w:tc>
          <w:tcPr>
            <w:tcW w:w="2250" w:type="dxa"/>
            <w:vAlign w:val="center"/>
          </w:tcPr>
          <w:p w14:paraId="0EBF8C12" w14:textId="77777777" w:rsidR="006430B9" w:rsidRPr="00F75A6F" w:rsidRDefault="006430B9" w:rsidP="0032710E">
            <w:pPr>
              <w:jc w:val="center"/>
              <w:rPr>
                <w:rFonts w:ascii="Times New Roman" w:hAnsi="Times New Roman" w:cs="Times New Roman"/>
                <w:sz w:val="24"/>
                <w:szCs w:val="24"/>
              </w:rPr>
            </w:pPr>
          </w:p>
        </w:tc>
      </w:tr>
      <w:tr w:rsidR="006430B9" w:rsidRPr="00F75A6F" w14:paraId="4B57F074" w14:textId="77777777" w:rsidTr="004C4031">
        <w:tc>
          <w:tcPr>
            <w:tcW w:w="6457" w:type="dxa"/>
          </w:tcPr>
          <w:p w14:paraId="2EEE7E12" w14:textId="77777777" w:rsidR="006430B9" w:rsidRPr="00F75A6F" w:rsidRDefault="006430B9" w:rsidP="006430B9">
            <w:pPr>
              <w:ind w:left="102" w:right="-20"/>
              <w:rPr>
                <w:rFonts w:ascii="Times New Roman" w:eastAsia="Times New Roman" w:hAnsi="Times New Roman" w:cs="Times New Roman"/>
                <w:sz w:val="24"/>
                <w:szCs w:val="24"/>
              </w:rPr>
            </w:pPr>
            <w:r w:rsidRPr="00F75A6F">
              <w:rPr>
                <w:rFonts w:ascii="Times New Roman" w:eastAsia="Times New Roman" w:hAnsi="Times New Roman" w:cs="Times New Roman"/>
                <w:sz w:val="24"/>
                <w:szCs w:val="24"/>
              </w:rPr>
              <w:t>The overage exceeds the catch limit by less than 50% OR has a fair market value up to $500</w:t>
            </w:r>
          </w:p>
        </w:tc>
        <w:tc>
          <w:tcPr>
            <w:tcW w:w="1800" w:type="dxa"/>
            <w:vAlign w:val="center"/>
          </w:tcPr>
          <w:p w14:paraId="0E674100" w14:textId="1EC4A680" w:rsidR="006430B9" w:rsidRPr="00F75A6F" w:rsidRDefault="006430B9" w:rsidP="0032710E">
            <w:pPr>
              <w:spacing w:line="252" w:lineRule="auto"/>
              <w:ind w:left="63" w:right="-108"/>
              <w:jc w:val="center"/>
              <w:rPr>
                <w:rFonts w:ascii="Times New Roman" w:eastAsia="Times New Roman" w:hAnsi="Times New Roman" w:cs="Times New Roman"/>
                <w:sz w:val="24"/>
                <w:szCs w:val="24"/>
              </w:rPr>
            </w:pPr>
            <w:r w:rsidRPr="00F75A6F">
              <w:rPr>
                <w:rFonts w:ascii="Times New Roman" w:eastAsia="Times New Roman" w:hAnsi="Times New Roman" w:cs="Times New Roman"/>
                <w:spacing w:val="1"/>
                <w:sz w:val="24"/>
                <w:szCs w:val="24"/>
              </w:rPr>
              <w:t>$500</w:t>
            </w:r>
          </w:p>
        </w:tc>
        <w:tc>
          <w:tcPr>
            <w:tcW w:w="2160" w:type="dxa"/>
            <w:vAlign w:val="center"/>
          </w:tcPr>
          <w:p w14:paraId="2A3542EA" w14:textId="2ECFAC82" w:rsidR="006430B9" w:rsidRPr="00F75A6F" w:rsidRDefault="006430B9" w:rsidP="000A31CC">
            <w:pPr>
              <w:jc w:val="center"/>
              <w:rPr>
                <w:rFonts w:ascii="Times New Roman" w:hAnsi="Times New Roman" w:cs="Times New Roman"/>
                <w:sz w:val="24"/>
                <w:szCs w:val="24"/>
              </w:rPr>
            </w:pPr>
            <w:r w:rsidRPr="00F75A6F">
              <w:rPr>
                <w:rFonts w:ascii="Times New Roman" w:eastAsia="Times New Roman" w:hAnsi="Times New Roman" w:cs="Times New Roman"/>
                <w:spacing w:val="1"/>
                <w:sz w:val="24"/>
                <w:szCs w:val="24"/>
              </w:rPr>
              <w:t>$</w:t>
            </w:r>
            <w:r w:rsidR="000A31CC" w:rsidRPr="00F75A6F">
              <w:rPr>
                <w:rFonts w:ascii="Times New Roman" w:eastAsia="Times New Roman" w:hAnsi="Times New Roman" w:cs="Times New Roman"/>
                <w:spacing w:val="1"/>
                <w:sz w:val="24"/>
                <w:szCs w:val="24"/>
              </w:rPr>
              <w:t>750</w:t>
            </w:r>
          </w:p>
        </w:tc>
        <w:tc>
          <w:tcPr>
            <w:tcW w:w="2250" w:type="dxa"/>
            <w:vAlign w:val="center"/>
          </w:tcPr>
          <w:p w14:paraId="5854E166" w14:textId="030E99E9" w:rsidR="006430B9" w:rsidRPr="00F75A6F" w:rsidRDefault="006430B9" w:rsidP="000A31CC">
            <w:pPr>
              <w:jc w:val="center"/>
              <w:rPr>
                <w:rFonts w:ascii="Times New Roman" w:hAnsi="Times New Roman" w:cs="Times New Roman"/>
                <w:sz w:val="24"/>
                <w:szCs w:val="24"/>
              </w:rPr>
            </w:pPr>
            <w:r w:rsidRPr="00F75A6F">
              <w:rPr>
                <w:rFonts w:ascii="Times New Roman" w:eastAsia="Times New Roman" w:hAnsi="Times New Roman" w:cs="Times New Roman"/>
                <w:spacing w:val="1"/>
                <w:sz w:val="24"/>
                <w:szCs w:val="24"/>
              </w:rPr>
              <w:t>$</w:t>
            </w:r>
            <w:r w:rsidR="000A31CC" w:rsidRPr="00F75A6F">
              <w:rPr>
                <w:rFonts w:ascii="Times New Roman" w:eastAsia="Times New Roman" w:hAnsi="Times New Roman" w:cs="Times New Roman"/>
                <w:spacing w:val="1"/>
                <w:sz w:val="24"/>
                <w:szCs w:val="24"/>
              </w:rPr>
              <w:t>10</w:t>
            </w:r>
            <w:r w:rsidRPr="00F75A6F">
              <w:rPr>
                <w:rFonts w:ascii="Times New Roman" w:eastAsia="Times New Roman" w:hAnsi="Times New Roman" w:cs="Times New Roman"/>
                <w:spacing w:val="1"/>
                <w:sz w:val="24"/>
                <w:szCs w:val="24"/>
              </w:rPr>
              <w:t>00</w:t>
            </w:r>
          </w:p>
        </w:tc>
      </w:tr>
      <w:tr w:rsidR="006430B9" w:rsidRPr="00F75A6F" w14:paraId="79102A54" w14:textId="77777777" w:rsidTr="004C4031">
        <w:tc>
          <w:tcPr>
            <w:tcW w:w="6457" w:type="dxa"/>
          </w:tcPr>
          <w:p w14:paraId="07B06949" w14:textId="77777777" w:rsidR="006430B9" w:rsidRPr="00F75A6F" w:rsidRDefault="006430B9" w:rsidP="006430B9">
            <w:pPr>
              <w:ind w:left="102" w:right="-20"/>
              <w:rPr>
                <w:rFonts w:ascii="Times New Roman" w:eastAsia="Times New Roman" w:hAnsi="Times New Roman" w:cs="Times New Roman"/>
                <w:color w:val="FF0000"/>
                <w:sz w:val="24"/>
                <w:szCs w:val="24"/>
              </w:rPr>
            </w:pPr>
            <w:r w:rsidRPr="00F75A6F">
              <w:rPr>
                <w:rFonts w:ascii="Times New Roman" w:eastAsia="Times New Roman" w:hAnsi="Times New Roman" w:cs="Times New Roman"/>
                <w:color w:val="000000" w:themeColor="text1"/>
                <w:sz w:val="24"/>
                <w:szCs w:val="24"/>
              </w:rPr>
              <w:t xml:space="preserve">The overage exceeds the catch limit by more than 50% AND has a fair market value of between $500 and $750 </w:t>
            </w:r>
          </w:p>
        </w:tc>
        <w:tc>
          <w:tcPr>
            <w:tcW w:w="1800" w:type="dxa"/>
            <w:vAlign w:val="center"/>
          </w:tcPr>
          <w:p w14:paraId="15C3D284" w14:textId="3A67AE73" w:rsidR="006430B9" w:rsidRPr="00F75A6F" w:rsidRDefault="006430B9" w:rsidP="0032710E">
            <w:pPr>
              <w:ind w:left="63" w:right="-108"/>
              <w:jc w:val="center"/>
              <w:rPr>
                <w:rFonts w:ascii="Times New Roman" w:eastAsia="Times New Roman" w:hAnsi="Times New Roman" w:cs="Times New Roman"/>
                <w:sz w:val="24"/>
                <w:szCs w:val="24"/>
              </w:rPr>
            </w:pPr>
            <w:r w:rsidRPr="00F75A6F">
              <w:rPr>
                <w:rFonts w:ascii="Times New Roman" w:eastAsia="Times New Roman" w:hAnsi="Times New Roman" w:cs="Times New Roman"/>
                <w:sz w:val="24"/>
                <w:szCs w:val="24"/>
              </w:rPr>
              <w:t>$750</w:t>
            </w:r>
          </w:p>
        </w:tc>
        <w:tc>
          <w:tcPr>
            <w:tcW w:w="2160" w:type="dxa"/>
            <w:vAlign w:val="center"/>
          </w:tcPr>
          <w:p w14:paraId="146FBFE3" w14:textId="77777777"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color w:val="000000" w:themeColor="text1"/>
                <w:sz w:val="24"/>
                <w:szCs w:val="24"/>
              </w:rPr>
              <w:t>$1,000</w:t>
            </w:r>
          </w:p>
        </w:tc>
        <w:tc>
          <w:tcPr>
            <w:tcW w:w="2250" w:type="dxa"/>
            <w:vAlign w:val="center"/>
          </w:tcPr>
          <w:p w14:paraId="1E212835" w14:textId="77777777"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color w:val="000000" w:themeColor="text1"/>
                <w:sz w:val="24"/>
                <w:szCs w:val="24"/>
              </w:rPr>
              <w:t>$1,250</w:t>
            </w:r>
          </w:p>
        </w:tc>
      </w:tr>
      <w:tr w:rsidR="006430B9" w:rsidRPr="00F75A6F" w14:paraId="1C5F5F6B" w14:textId="77777777" w:rsidTr="004C4031">
        <w:tc>
          <w:tcPr>
            <w:tcW w:w="6457" w:type="dxa"/>
          </w:tcPr>
          <w:p w14:paraId="7C34D7BE" w14:textId="77777777" w:rsidR="006430B9" w:rsidRPr="00F75A6F" w:rsidRDefault="006430B9" w:rsidP="006430B9">
            <w:pPr>
              <w:ind w:left="102" w:right="-20"/>
              <w:rPr>
                <w:rFonts w:ascii="Times New Roman" w:eastAsia="Times New Roman" w:hAnsi="Times New Roman" w:cs="Times New Roman"/>
                <w:color w:val="FF0000"/>
                <w:sz w:val="24"/>
                <w:szCs w:val="24"/>
              </w:rPr>
            </w:pPr>
            <w:r w:rsidRPr="00F75A6F">
              <w:rPr>
                <w:rFonts w:ascii="Times New Roman" w:eastAsia="Times New Roman" w:hAnsi="Times New Roman" w:cs="Times New Roman"/>
                <w:color w:val="000000" w:themeColor="text1"/>
                <w:sz w:val="24"/>
                <w:szCs w:val="24"/>
              </w:rPr>
              <w:t>The overage exceeds the catch limit by more than 50% AND  has a fair market value between $751 and $1,000</w:t>
            </w:r>
          </w:p>
        </w:tc>
        <w:tc>
          <w:tcPr>
            <w:tcW w:w="1800" w:type="dxa"/>
            <w:vAlign w:val="center"/>
          </w:tcPr>
          <w:p w14:paraId="12457E5A" w14:textId="77777777" w:rsidR="006430B9" w:rsidRPr="00F75A6F" w:rsidRDefault="006430B9" w:rsidP="0032710E">
            <w:pPr>
              <w:tabs>
                <w:tab w:val="left" w:pos="2253"/>
              </w:tabs>
              <w:ind w:left="63" w:right="-108"/>
              <w:jc w:val="center"/>
              <w:rPr>
                <w:rFonts w:ascii="Times New Roman" w:eastAsia="Times New Roman" w:hAnsi="Times New Roman" w:cs="Times New Roman"/>
                <w:color w:val="000000" w:themeColor="text1"/>
                <w:sz w:val="24"/>
                <w:szCs w:val="24"/>
              </w:rPr>
            </w:pPr>
            <w:r w:rsidRPr="00F75A6F">
              <w:rPr>
                <w:rFonts w:ascii="Times New Roman" w:eastAsia="Times New Roman" w:hAnsi="Times New Roman" w:cs="Times New Roman"/>
                <w:color w:val="000000" w:themeColor="text1"/>
                <w:sz w:val="24"/>
                <w:szCs w:val="24"/>
              </w:rPr>
              <w:t>$1,000</w:t>
            </w:r>
          </w:p>
        </w:tc>
        <w:tc>
          <w:tcPr>
            <w:tcW w:w="2160" w:type="dxa"/>
            <w:vAlign w:val="center"/>
          </w:tcPr>
          <w:p w14:paraId="0F0CEC95" w14:textId="77777777"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color w:val="000000" w:themeColor="text1"/>
                <w:sz w:val="24"/>
                <w:szCs w:val="24"/>
              </w:rPr>
              <w:t>$1,250</w:t>
            </w:r>
          </w:p>
        </w:tc>
        <w:tc>
          <w:tcPr>
            <w:tcW w:w="2250" w:type="dxa"/>
            <w:vAlign w:val="center"/>
          </w:tcPr>
          <w:p w14:paraId="7DDCD835" w14:textId="77777777"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color w:val="000000" w:themeColor="text1"/>
                <w:sz w:val="24"/>
                <w:szCs w:val="24"/>
              </w:rPr>
              <w:t>$1,500</w:t>
            </w:r>
          </w:p>
        </w:tc>
      </w:tr>
      <w:tr w:rsidR="006430B9" w:rsidRPr="00F75A6F" w14:paraId="36C2543A" w14:textId="77777777" w:rsidTr="004C4031">
        <w:tc>
          <w:tcPr>
            <w:tcW w:w="6457" w:type="dxa"/>
          </w:tcPr>
          <w:p w14:paraId="11DC5095" w14:textId="77777777" w:rsidR="006430B9" w:rsidRPr="00F75A6F" w:rsidRDefault="006430B9" w:rsidP="006430B9">
            <w:pPr>
              <w:ind w:left="102" w:right="-20"/>
              <w:rPr>
                <w:rFonts w:ascii="Times New Roman" w:eastAsia="Times New Roman" w:hAnsi="Times New Roman" w:cs="Times New Roman"/>
                <w:strike/>
                <w:color w:val="FF0000"/>
                <w:sz w:val="24"/>
                <w:szCs w:val="24"/>
              </w:rPr>
            </w:pPr>
            <w:r w:rsidRPr="00F75A6F">
              <w:rPr>
                <w:rFonts w:ascii="Times New Roman" w:eastAsia="Times New Roman" w:hAnsi="Times New Roman" w:cs="Times New Roman"/>
                <w:color w:val="000000" w:themeColor="text1"/>
                <w:sz w:val="24"/>
                <w:szCs w:val="24"/>
              </w:rPr>
              <w:t>The overage exceeds the catch limit by more than 50% AND has a fair market value between $1,001 and $1,250</w:t>
            </w:r>
          </w:p>
        </w:tc>
        <w:tc>
          <w:tcPr>
            <w:tcW w:w="1800" w:type="dxa"/>
            <w:vAlign w:val="center"/>
          </w:tcPr>
          <w:p w14:paraId="4C0C2D42" w14:textId="77777777" w:rsidR="006430B9" w:rsidRPr="00F75A6F" w:rsidRDefault="006430B9" w:rsidP="0032710E">
            <w:pPr>
              <w:ind w:left="63" w:right="-108"/>
              <w:jc w:val="center"/>
              <w:rPr>
                <w:rFonts w:ascii="Times New Roman" w:eastAsia="Times New Roman" w:hAnsi="Times New Roman" w:cs="Times New Roman"/>
                <w:color w:val="000000" w:themeColor="text1"/>
                <w:sz w:val="24"/>
                <w:szCs w:val="24"/>
              </w:rPr>
            </w:pPr>
            <w:r w:rsidRPr="00F75A6F">
              <w:rPr>
                <w:rFonts w:ascii="Times New Roman" w:eastAsia="Times New Roman" w:hAnsi="Times New Roman" w:cs="Times New Roman"/>
                <w:color w:val="000000" w:themeColor="text1"/>
                <w:sz w:val="24"/>
                <w:szCs w:val="24"/>
              </w:rPr>
              <w:t>$1,250</w:t>
            </w:r>
          </w:p>
        </w:tc>
        <w:tc>
          <w:tcPr>
            <w:tcW w:w="2160" w:type="dxa"/>
            <w:vAlign w:val="center"/>
          </w:tcPr>
          <w:p w14:paraId="0A31219C" w14:textId="77777777"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color w:val="000000" w:themeColor="text1"/>
                <w:sz w:val="24"/>
                <w:szCs w:val="24"/>
              </w:rPr>
              <w:t>$1,500</w:t>
            </w:r>
          </w:p>
        </w:tc>
        <w:tc>
          <w:tcPr>
            <w:tcW w:w="2250" w:type="dxa"/>
            <w:vAlign w:val="center"/>
          </w:tcPr>
          <w:p w14:paraId="19E30EFA" w14:textId="77777777"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color w:val="000000" w:themeColor="text1"/>
                <w:sz w:val="24"/>
                <w:szCs w:val="24"/>
              </w:rPr>
              <w:t>$1,750</w:t>
            </w:r>
          </w:p>
        </w:tc>
      </w:tr>
      <w:tr w:rsidR="006430B9" w:rsidRPr="00F75A6F" w14:paraId="7052D07A" w14:textId="77777777" w:rsidTr="004C4031">
        <w:tc>
          <w:tcPr>
            <w:tcW w:w="6457" w:type="dxa"/>
          </w:tcPr>
          <w:p w14:paraId="582612E1" w14:textId="77777777" w:rsidR="006430B9" w:rsidRPr="00F75A6F" w:rsidRDefault="006430B9" w:rsidP="006430B9">
            <w:pPr>
              <w:ind w:left="102" w:right="-20"/>
              <w:rPr>
                <w:rFonts w:ascii="Times New Roman" w:eastAsia="Times New Roman" w:hAnsi="Times New Roman" w:cs="Times New Roman"/>
                <w:strike/>
                <w:color w:val="FF0000"/>
                <w:sz w:val="24"/>
                <w:szCs w:val="24"/>
              </w:rPr>
            </w:pPr>
            <w:r w:rsidRPr="00F75A6F">
              <w:rPr>
                <w:rFonts w:ascii="Times New Roman" w:eastAsia="Times New Roman" w:hAnsi="Times New Roman" w:cs="Times New Roman"/>
                <w:color w:val="000000" w:themeColor="text1"/>
                <w:sz w:val="24"/>
                <w:szCs w:val="24"/>
              </w:rPr>
              <w:t>The overage exceeds the catch limit by more than 50% AND has a fair market value between $1,251 and $1,500</w:t>
            </w:r>
          </w:p>
        </w:tc>
        <w:tc>
          <w:tcPr>
            <w:tcW w:w="1800" w:type="dxa"/>
            <w:vAlign w:val="center"/>
          </w:tcPr>
          <w:p w14:paraId="47AF2B76" w14:textId="77777777" w:rsidR="006430B9" w:rsidRPr="00F75A6F" w:rsidRDefault="006430B9" w:rsidP="0032710E">
            <w:pPr>
              <w:tabs>
                <w:tab w:val="left" w:pos="2172"/>
                <w:tab w:val="left" w:pos="2262"/>
              </w:tabs>
              <w:ind w:left="63" w:right="-108"/>
              <w:jc w:val="center"/>
              <w:rPr>
                <w:rFonts w:ascii="Times New Roman" w:eastAsia="Times New Roman" w:hAnsi="Times New Roman" w:cs="Times New Roman"/>
                <w:strike/>
                <w:color w:val="FF0000"/>
                <w:sz w:val="24"/>
                <w:szCs w:val="24"/>
              </w:rPr>
            </w:pPr>
            <w:r w:rsidRPr="00F75A6F">
              <w:rPr>
                <w:rFonts w:ascii="Times New Roman" w:eastAsia="Times New Roman" w:hAnsi="Times New Roman" w:cs="Times New Roman"/>
                <w:color w:val="000000" w:themeColor="text1"/>
                <w:sz w:val="24"/>
                <w:szCs w:val="24"/>
              </w:rPr>
              <w:t>$1,500</w:t>
            </w:r>
          </w:p>
        </w:tc>
        <w:tc>
          <w:tcPr>
            <w:tcW w:w="2160" w:type="dxa"/>
            <w:vAlign w:val="center"/>
          </w:tcPr>
          <w:p w14:paraId="26233306" w14:textId="77777777"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color w:val="000000" w:themeColor="text1"/>
                <w:sz w:val="24"/>
                <w:szCs w:val="24"/>
              </w:rPr>
              <w:t>$1,750</w:t>
            </w:r>
          </w:p>
        </w:tc>
        <w:tc>
          <w:tcPr>
            <w:tcW w:w="2250" w:type="dxa"/>
            <w:vAlign w:val="center"/>
          </w:tcPr>
          <w:p w14:paraId="2F6928E6" w14:textId="77777777"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color w:val="000000" w:themeColor="text1"/>
                <w:sz w:val="24"/>
                <w:szCs w:val="24"/>
              </w:rPr>
              <w:t>$2,000</w:t>
            </w:r>
          </w:p>
        </w:tc>
      </w:tr>
      <w:tr w:rsidR="006430B9" w:rsidRPr="00F75A6F" w14:paraId="751E99D8" w14:textId="77777777" w:rsidTr="004C4031">
        <w:tc>
          <w:tcPr>
            <w:tcW w:w="6457" w:type="dxa"/>
          </w:tcPr>
          <w:p w14:paraId="3414B8C1" w14:textId="77777777" w:rsidR="006430B9" w:rsidRPr="00F75A6F" w:rsidRDefault="006430B9" w:rsidP="006430B9">
            <w:pPr>
              <w:ind w:left="102" w:right="-20"/>
              <w:rPr>
                <w:rFonts w:ascii="Times New Roman" w:eastAsia="Times New Roman" w:hAnsi="Times New Roman" w:cs="Times New Roman"/>
                <w:b/>
                <w:sz w:val="24"/>
                <w:szCs w:val="24"/>
              </w:rPr>
            </w:pPr>
            <w:r w:rsidRPr="00F75A6F">
              <w:rPr>
                <w:rFonts w:ascii="Times New Roman" w:eastAsia="Times New Roman" w:hAnsi="Times New Roman" w:cs="Times New Roman"/>
                <w:b/>
                <w:spacing w:val="1"/>
                <w:w w:val="117"/>
                <w:sz w:val="24"/>
                <w:szCs w:val="24"/>
              </w:rPr>
              <w:t>T</w:t>
            </w:r>
            <w:r w:rsidRPr="00F75A6F">
              <w:rPr>
                <w:rFonts w:ascii="Times New Roman" w:eastAsia="Times New Roman" w:hAnsi="Times New Roman" w:cs="Times New Roman"/>
                <w:b/>
                <w:spacing w:val="-1"/>
                <w:w w:val="117"/>
                <w:sz w:val="24"/>
                <w:szCs w:val="24"/>
              </w:rPr>
              <w:t>r</w:t>
            </w:r>
            <w:r w:rsidRPr="00F75A6F">
              <w:rPr>
                <w:rFonts w:ascii="Times New Roman" w:eastAsia="Times New Roman" w:hAnsi="Times New Roman" w:cs="Times New Roman"/>
                <w:b/>
                <w:spacing w:val="1"/>
                <w:w w:val="105"/>
                <w:sz w:val="24"/>
                <w:szCs w:val="24"/>
              </w:rPr>
              <w:t>awli</w:t>
            </w:r>
            <w:r w:rsidRPr="00F75A6F">
              <w:rPr>
                <w:rFonts w:ascii="Times New Roman" w:eastAsia="Times New Roman" w:hAnsi="Times New Roman" w:cs="Times New Roman"/>
                <w:b/>
                <w:spacing w:val="-1"/>
                <w:w w:val="105"/>
                <w:sz w:val="24"/>
                <w:szCs w:val="24"/>
              </w:rPr>
              <w:t>n</w:t>
            </w:r>
            <w:r w:rsidRPr="00F75A6F">
              <w:rPr>
                <w:rFonts w:ascii="Times New Roman" w:eastAsia="Times New Roman" w:hAnsi="Times New Roman" w:cs="Times New Roman"/>
                <w:b/>
                <w:sz w:val="24"/>
                <w:szCs w:val="24"/>
              </w:rPr>
              <w:t>g</w:t>
            </w:r>
          </w:p>
        </w:tc>
        <w:tc>
          <w:tcPr>
            <w:tcW w:w="1800" w:type="dxa"/>
            <w:vAlign w:val="center"/>
          </w:tcPr>
          <w:p w14:paraId="1A009543" w14:textId="77777777" w:rsidR="006430B9" w:rsidRPr="00F75A6F" w:rsidRDefault="006430B9" w:rsidP="0032710E">
            <w:pPr>
              <w:ind w:left="63" w:right="-108"/>
              <w:jc w:val="center"/>
            </w:pPr>
          </w:p>
        </w:tc>
        <w:tc>
          <w:tcPr>
            <w:tcW w:w="2160" w:type="dxa"/>
            <w:vAlign w:val="center"/>
          </w:tcPr>
          <w:p w14:paraId="236AFA51" w14:textId="77777777" w:rsidR="006430B9" w:rsidRPr="00F75A6F" w:rsidRDefault="006430B9" w:rsidP="0032710E">
            <w:pPr>
              <w:jc w:val="center"/>
              <w:rPr>
                <w:rFonts w:ascii="Times New Roman" w:hAnsi="Times New Roman" w:cs="Times New Roman"/>
                <w:sz w:val="24"/>
                <w:szCs w:val="24"/>
              </w:rPr>
            </w:pPr>
          </w:p>
        </w:tc>
        <w:tc>
          <w:tcPr>
            <w:tcW w:w="2250" w:type="dxa"/>
            <w:vAlign w:val="center"/>
          </w:tcPr>
          <w:p w14:paraId="5A11BA22" w14:textId="77777777" w:rsidR="006430B9" w:rsidRPr="00F75A6F" w:rsidRDefault="006430B9" w:rsidP="0032710E">
            <w:pPr>
              <w:jc w:val="center"/>
              <w:rPr>
                <w:rFonts w:ascii="Times New Roman" w:hAnsi="Times New Roman" w:cs="Times New Roman"/>
                <w:sz w:val="24"/>
                <w:szCs w:val="24"/>
              </w:rPr>
            </w:pPr>
          </w:p>
        </w:tc>
      </w:tr>
      <w:tr w:rsidR="006430B9" w:rsidRPr="00F75A6F" w14:paraId="3CBC2A9C" w14:textId="77777777" w:rsidTr="004C4031">
        <w:tc>
          <w:tcPr>
            <w:tcW w:w="6457" w:type="dxa"/>
          </w:tcPr>
          <w:p w14:paraId="3200D819" w14:textId="77777777" w:rsidR="006430B9" w:rsidRPr="00F75A6F" w:rsidRDefault="006430B9" w:rsidP="006430B9">
            <w:pPr>
              <w:ind w:left="102" w:right="-20"/>
              <w:rPr>
                <w:rFonts w:ascii="Times New Roman" w:eastAsia="Times New Roman" w:hAnsi="Times New Roman" w:cs="Times New Roman"/>
                <w:sz w:val="24"/>
                <w:szCs w:val="24"/>
              </w:rPr>
            </w:pPr>
            <w:r w:rsidRPr="00F75A6F">
              <w:rPr>
                <w:rFonts w:ascii="Times New Roman" w:eastAsia="Times New Roman" w:hAnsi="Times New Roman" w:cs="Times New Roman"/>
                <w:sz w:val="24"/>
                <w:szCs w:val="24"/>
              </w:rPr>
              <w:t>Texas closure (Incursion less than 1 NM or less than 1 hour before opening date and time): First Violation Only</w:t>
            </w:r>
          </w:p>
        </w:tc>
        <w:tc>
          <w:tcPr>
            <w:tcW w:w="1800" w:type="dxa"/>
            <w:vAlign w:val="center"/>
          </w:tcPr>
          <w:p w14:paraId="656F0ED2" w14:textId="77777777" w:rsidR="006430B9" w:rsidRPr="00F75A6F" w:rsidRDefault="006430B9" w:rsidP="0032710E">
            <w:pPr>
              <w:tabs>
                <w:tab w:val="left" w:pos="2343"/>
              </w:tabs>
              <w:ind w:left="58" w:right="-115"/>
              <w:jc w:val="center"/>
              <w:rPr>
                <w:rFonts w:ascii="Times New Roman" w:eastAsia="Times New Roman" w:hAnsi="Times New Roman" w:cs="Times New Roman"/>
                <w:sz w:val="24"/>
                <w:szCs w:val="24"/>
              </w:rPr>
            </w:pPr>
            <w:r w:rsidRPr="00F75A6F">
              <w:rPr>
                <w:rFonts w:ascii="Times New Roman" w:eastAsia="Times New Roman" w:hAnsi="Times New Roman" w:cs="Times New Roman"/>
                <w:sz w:val="24"/>
                <w:szCs w:val="24"/>
              </w:rPr>
              <w:t>$2,500</w:t>
            </w:r>
          </w:p>
        </w:tc>
        <w:tc>
          <w:tcPr>
            <w:tcW w:w="2160" w:type="dxa"/>
            <w:vAlign w:val="center"/>
          </w:tcPr>
          <w:p w14:paraId="70988306" w14:textId="6B64F1CB" w:rsidR="006430B9" w:rsidRPr="00F75A6F" w:rsidRDefault="006430B9" w:rsidP="0032710E">
            <w:pPr>
              <w:jc w:val="center"/>
              <w:rPr>
                <w:rFonts w:ascii="Times New Roman" w:hAnsi="Times New Roman" w:cs="Times New Roman"/>
                <w:sz w:val="24"/>
                <w:szCs w:val="24"/>
              </w:rPr>
            </w:pPr>
            <w:r w:rsidRPr="00F75A6F">
              <w:rPr>
                <w:rFonts w:ascii="Times New Roman" w:hAnsi="Times New Roman" w:cs="Times New Roman"/>
                <w:sz w:val="24"/>
                <w:szCs w:val="24"/>
              </w:rPr>
              <w:t>NA</w:t>
            </w:r>
          </w:p>
        </w:tc>
        <w:tc>
          <w:tcPr>
            <w:tcW w:w="2250" w:type="dxa"/>
            <w:vAlign w:val="center"/>
          </w:tcPr>
          <w:p w14:paraId="25E77D3C" w14:textId="1A9CD6B5" w:rsidR="006430B9" w:rsidRPr="00F75A6F" w:rsidRDefault="006430B9" w:rsidP="0032710E">
            <w:pPr>
              <w:jc w:val="center"/>
              <w:rPr>
                <w:rFonts w:ascii="Times New Roman" w:hAnsi="Times New Roman" w:cs="Times New Roman"/>
                <w:sz w:val="24"/>
                <w:szCs w:val="24"/>
              </w:rPr>
            </w:pPr>
            <w:r w:rsidRPr="00F75A6F">
              <w:rPr>
                <w:rFonts w:ascii="Times New Roman" w:hAnsi="Times New Roman" w:cs="Times New Roman"/>
                <w:sz w:val="24"/>
                <w:szCs w:val="24"/>
              </w:rPr>
              <w:t>NA</w:t>
            </w:r>
          </w:p>
        </w:tc>
      </w:tr>
      <w:tr w:rsidR="006430B9" w:rsidRPr="00F75A6F" w14:paraId="0374A96B" w14:textId="77777777" w:rsidTr="004C4031">
        <w:tc>
          <w:tcPr>
            <w:tcW w:w="6457" w:type="dxa"/>
          </w:tcPr>
          <w:p w14:paraId="19BB64E9" w14:textId="77777777" w:rsidR="006430B9" w:rsidRPr="00F75A6F" w:rsidRDefault="006430B9" w:rsidP="006430B9">
            <w:pPr>
              <w:ind w:left="102" w:right="-20"/>
              <w:rPr>
                <w:rFonts w:ascii="Times New Roman" w:eastAsia="Times New Roman" w:hAnsi="Times New Roman" w:cs="Times New Roman"/>
                <w:sz w:val="24"/>
                <w:szCs w:val="24"/>
              </w:rPr>
            </w:pPr>
            <w:r w:rsidRPr="00F75A6F">
              <w:rPr>
                <w:rFonts w:ascii="Times New Roman" w:eastAsia="Times New Roman" w:hAnsi="Times New Roman" w:cs="Times New Roman"/>
                <w:sz w:val="24"/>
                <w:szCs w:val="24"/>
              </w:rPr>
              <w:t>Southwest Florida s</w:t>
            </w:r>
            <w:r w:rsidRPr="00F75A6F">
              <w:rPr>
                <w:rFonts w:ascii="Times New Roman" w:eastAsia="Times New Roman" w:hAnsi="Times New Roman" w:cs="Times New Roman"/>
                <w:spacing w:val="-2"/>
                <w:sz w:val="24"/>
                <w:szCs w:val="24"/>
              </w:rPr>
              <w:t>e</w:t>
            </w:r>
            <w:r w:rsidRPr="00F75A6F">
              <w:rPr>
                <w:rFonts w:ascii="Times New Roman" w:eastAsia="Times New Roman" w:hAnsi="Times New Roman" w:cs="Times New Roman"/>
                <w:sz w:val="24"/>
                <w:szCs w:val="24"/>
              </w:rPr>
              <w:t>asonal tr</w:t>
            </w:r>
            <w:r w:rsidRPr="00F75A6F">
              <w:rPr>
                <w:rFonts w:ascii="Times New Roman" w:eastAsia="Times New Roman" w:hAnsi="Times New Roman" w:cs="Times New Roman"/>
                <w:spacing w:val="-2"/>
                <w:sz w:val="24"/>
                <w:szCs w:val="24"/>
              </w:rPr>
              <w:t>a</w:t>
            </w:r>
            <w:r w:rsidRPr="00F75A6F">
              <w:rPr>
                <w:rFonts w:ascii="Times New Roman" w:eastAsia="Times New Roman" w:hAnsi="Times New Roman" w:cs="Times New Roman"/>
                <w:sz w:val="24"/>
                <w:szCs w:val="24"/>
              </w:rPr>
              <w:t>wl closure:  First Violation Only</w:t>
            </w:r>
          </w:p>
        </w:tc>
        <w:tc>
          <w:tcPr>
            <w:tcW w:w="1800" w:type="dxa"/>
            <w:vAlign w:val="center"/>
          </w:tcPr>
          <w:p w14:paraId="451B0800" w14:textId="77777777" w:rsidR="006430B9" w:rsidRPr="00F75A6F" w:rsidRDefault="006430B9" w:rsidP="0032710E">
            <w:pPr>
              <w:ind w:left="58" w:right="-115"/>
              <w:jc w:val="center"/>
              <w:rPr>
                <w:rFonts w:ascii="Times New Roman" w:eastAsia="Times New Roman" w:hAnsi="Times New Roman" w:cs="Times New Roman"/>
                <w:sz w:val="24"/>
                <w:szCs w:val="24"/>
              </w:rPr>
            </w:pPr>
            <w:r w:rsidRPr="00F75A6F">
              <w:rPr>
                <w:rFonts w:ascii="Times New Roman" w:eastAsia="Times New Roman" w:hAnsi="Times New Roman" w:cs="Times New Roman"/>
                <w:sz w:val="24"/>
                <w:szCs w:val="24"/>
              </w:rPr>
              <w:t>$2,500</w:t>
            </w:r>
          </w:p>
        </w:tc>
        <w:tc>
          <w:tcPr>
            <w:tcW w:w="2160" w:type="dxa"/>
            <w:vAlign w:val="center"/>
          </w:tcPr>
          <w:p w14:paraId="390EBB2C" w14:textId="0DE5AF34" w:rsidR="006430B9" w:rsidRPr="00F75A6F" w:rsidRDefault="006430B9" w:rsidP="0032710E">
            <w:pPr>
              <w:jc w:val="center"/>
              <w:rPr>
                <w:rFonts w:ascii="Times New Roman" w:hAnsi="Times New Roman" w:cs="Times New Roman"/>
                <w:sz w:val="24"/>
                <w:szCs w:val="24"/>
              </w:rPr>
            </w:pPr>
            <w:r w:rsidRPr="00F75A6F">
              <w:rPr>
                <w:rFonts w:ascii="Times New Roman" w:hAnsi="Times New Roman" w:cs="Times New Roman"/>
                <w:sz w:val="24"/>
                <w:szCs w:val="24"/>
              </w:rPr>
              <w:t>NA</w:t>
            </w:r>
          </w:p>
        </w:tc>
        <w:tc>
          <w:tcPr>
            <w:tcW w:w="2250" w:type="dxa"/>
            <w:vAlign w:val="center"/>
          </w:tcPr>
          <w:p w14:paraId="052F524B" w14:textId="3F7F2260" w:rsidR="006430B9" w:rsidRPr="00F75A6F" w:rsidRDefault="006430B9" w:rsidP="0032710E">
            <w:pPr>
              <w:jc w:val="center"/>
              <w:rPr>
                <w:rFonts w:ascii="Times New Roman" w:hAnsi="Times New Roman" w:cs="Times New Roman"/>
                <w:sz w:val="24"/>
                <w:szCs w:val="24"/>
              </w:rPr>
            </w:pPr>
            <w:r w:rsidRPr="00F75A6F">
              <w:rPr>
                <w:rFonts w:ascii="Times New Roman" w:hAnsi="Times New Roman" w:cs="Times New Roman"/>
                <w:sz w:val="24"/>
                <w:szCs w:val="24"/>
              </w:rPr>
              <w:t>NA</w:t>
            </w:r>
          </w:p>
        </w:tc>
      </w:tr>
      <w:tr w:rsidR="006430B9" w:rsidRPr="00F75A6F" w14:paraId="58044EE3" w14:textId="77777777" w:rsidTr="004C4031">
        <w:tc>
          <w:tcPr>
            <w:tcW w:w="6457" w:type="dxa"/>
          </w:tcPr>
          <w:p w14:paraId="2D941AC1" w14:textId="77777777" w:rsidR="006430B9" w:rsidRPr="00F75A6F" w:rsidRDefault="006430B9" w:rsidP="006430B9">
            <w:pPr>
              <w:ind w:left="102" w:right="-20"/>
              <w:rPr>
                <w:rFonts w:ascii="Times New Roman" w:eastAsia="Times New Roman" w:hAnsi="Times New Roman" w:cs="Times New Roman"/>
                <w:sz w:val="24"/>
                <w:szCs w:val="24"/>
              </w:rPr>
            </w:pPr>
            <w:r w:rsidRPr="00F75A6F">
              <w:rPr>
                <w:rFonts w:ascii="Times New Roman" w:eastAsia="Times New Roman" w:hAnsi="Times New Roman" w:cs="Times New Roman"/>
                <w:sz w:val="24"/>
                <w:szCs w:val="24"/>
              </w:rPr>
              <w:t>Shrimp/</w:t>
            </w:r>
            <w:r w:rsidRPr="00F75A6F">
              <w:rPr>
                <w:rFonts w:ascii="Times New Roman" w:eastAsia="Times New Roman" w:hAnsi="Times New Roman" w:cs="Times New Roman"/>
                <w:spacing w:val="3"/>
                <w:sz w:val="24"/>
                <w:szCs w:val="24"/>
              </w:rPr>
              <w:t>S</w:t>
            </w:r>
            <w:r w:rsidRPr="00F75A6F">
              <w:rPr>
                <w:rFonts w:ascii="Times New Roman" w:eastAsia="Times New Roman" w:hAnsi="Times New Roman" w:cs="Times New Roman"/>
                <w:sz w:val="24"/>
                <w:szCs w:val="24"/>
              </w:rPr>
              <w:t>tone Crab s</w:t>
            </w:r>
            <w:r w:rsidRPr="00F75A6F">
              <w:rPr>
                <w:rFonts w:ascii="Times New Roman" w:eastAsia="Times New Roman" w:hAnsi="Times New Roman" w:cs="Times New Roman"/>
                <w:spacing w:val="-2"/>
                <w:sz w:val="24"/>
                <w:szCs w:val="24"/>
              </w:rPr>
              <w:t>e</w:t>
            </w:r>
            <w:r w:rsidRPr="00F75A6F">
              <w:rPr>
                <w:rFonts w:ascii="Times New Roman" w:eastAsia="Times New Roman" w:hAnsi="Times New Roman" w:cs="Times New Roman"/>
                <w:sz w:val="24"/>
                <w:szCs w:val="24"/>
              </w:rPr>
              <w:t>par</w:t>
            </w:r>
            <w:r w:rsidRPr="00F75A6F">
              <w:rPr>
                <w:rFonts w:ascii="Times New Roman" w:eastAsia="Times New Roman" w:hAnsi="Times New Roman" w:cs="Times New Roman"/>
                <w:spacing w:val="-3"/>
                <w:sz w:val="24"/>
                <w:szCs w:val="24"/>
              </w:rPr>
              <w:t>a</w:t>
            </w:r>
            <w:r w:rsidRPr="00F75A6F">
              <w:rPr>
                <w:rFonts w:ascii="Times New Roman" w:eastAsia="Times New Roman" w:hAnsi="Times New Roman" w:cs="Times New Roman"/>
                <w:sz w:val="24"/>
                <w:szCs w:val="24"/>
              </w:rPr>
              <w:t xml:space="preserve">tion </w:t>
            </w:r>
            <w:r w:rsidRPr="00F75A6F">
              <w:rPr>
                <w:rFonts w:ascii="Times New Roman" w:eastAsia="Times New Roman" w:hAnsi="Times New Roman" w:cs="Times New Roman"/>
                <w:spacing w:val="2"/>
                <w:sz w:val="24"/>
                <w:szCs w:val="24"/>
              </w:rPr>
              <w:t>z</w:t>
            </w:r>
            <w:r w:rsidRPr="00F75A6F">
              <w:rPr>
                <w:rFonts w:ascii="Times New Roman" w:eastAsia="Times New Roman" w:hAnsi="Times New Roman" w:cs="Times New Roman"/>
                <w:sz w:val="24"/>
                <w:szCs w:val="24"/>
              </w:rPr>
              <w:t>one:  First Violation Only</w:t>
            </w:r>
          </w:p>
        </w:tc>
        <w:tc>
          <w:tcPr>
            <w:tcW w:w="1800" w:type="dxa"/>
            <w:vAlign w:val="center"/>
          </w:tcPr>
          <w:p w14:paraId="25D33063" w14:textId="77777777" w:rsidR="006430B9" w:rsidRPr="00F75A6F" w:rsidRDefault="006430B9" w:rsidP="0032710E">
            <w:pPr>
              <w:ind w:left="58" w:right="-115"/>
              <w:jc w:val="center"/>
              <w:rPr>
                <w:rFonts w:ascii="Times New Roman" w:eastAsia="Times New Roman" w:hAnsi="Times New Roman" w:cs="Times New Roman"/>
                <w:sz w:val="24"/>
                <w:szCs w:val="24"/>
              </w:rPr>
            </w:pPr>
            <w:r w:rsidRPr="00F75A6F">
              <w:rPr>
                <w:rFonts w:ascii="Times New Roman" w:eastAsia="Times New Roman" w:hAnsi="Times New Roman" w:cs="Times New Roman"/>
                <w:sz w:val="24"/>
                <w:szCs w:val="24"/>
              </w:rPr>
              <w:t>$2,500</w:t>
            </w:r>
          </w:p>
        </w:tc>
        <w:tc>
          <w:tcPr>
            <w:tcW w:w="2160" w:type="dxa"/>
            <w:vAlign w:val="center"/>
          </w:tcPr>
          <w:p w14:paraId="31F40A60" w14:textId="0B569778" w:rsidR="006430B9" w:rsidRPr="00F75A6F" w:rsidRDefault="006430B9" w:rsidP="0032710E">
            <w:pPr>
              <w:jc w:val="center"/>
              <w:rPr>
                <w:rFonts w:ascii="Times New Roman" w:hAnsi="Times New Roman" w:cs="Times New Roman"/>
                <w:sz w:val="24"/>
                <w:szCs w:val="24"/>
              </w:rPr>
            </w:pPr>
            <w:r w:rsidRPr="00F75A6F">
              <w:rPr>
                <w:rFonts w:ascii="Times New Roman" w:hAnsi="Times New Roman" w:cs="Times New Roman"/>
                <w:sz w:val="24"/>
                <w:szCs w:val="24"/>
              </w:rPr>
              <w:t>NA</w:t>
            </w:r>
          </w:p>
        </w:tc>
        <w:tc>
          <w:tcPr>
            <w:tcW w:w="2250" w:type="dxa"/>
            <w:vAlign w:val="center"/>
          </w:tcPr>
          <w:p w14:paraId="7A3ED87E" w14:textId="13FD7ADD" w:rsidR="006430B9" w:rsidRPr="00F75A6F" w:rsidRDefault="006430B9" w:rsidP="0032710E">
            <w:pPr>
              <w:jc w:val="center"/>
              <w:rPr>
                <w:rFonts w:ascii="Times New Roman" w:hAnsi="Times New Roman" w:cs="Times New Roman"/>
                <w:sz w:val="24"/>
                <w:szCs w:val="24"/>
              </w:rPr>
            </w:pPr>
            <w:r w:rsidRPr="00F75A6F">
              <w:rPr>
                <w:rFonts w:ascii="Times New Roman" w:hAnsi="Times New Roman" w:cs="Times New Roman"/>
                <w:sz w:val="24"/>
                <w:szCs w:val="24"/>
              </w:rPr>
              <w:t>NA</w:t>
            </w:r>
          </w:p>
        </w:tc>
      </w:tr>
      <w:tr w:rsidR="006430B9" w:rsidRPr="00F75A6F" w14:paraId="58E502AA" w14:textId="77777777" w:rsidTr="004C4031">
        <w:tc>
          <w:tcPr>
            <w:tcW w:w="6457" w:type="dxa"/>
          </w:tcPr>
          <w:p w14:paraId="6CF2EDBA" w14:textId="77777777" w:rsidR="00D52FCC" w:rsidRDefault="00D52FCC" w:rsidP="007F1FC1">
            <w:pPr>
              <w:ind w:left="102" w:right="-20"/>
              <w:rPr>
                <w:rFonts w:ascii="Times New Roman" w:eastAsia="Times New Roman" w:hAnsi="Times New Roman" w:cs="Times New Roman"/>
                <w:b/>
                <w:sz w:val="24"/>
                <w:szCs w:val="24"/>
              </w:rPr>
            </w:pPr>
          </w:p>
          <w:p w14:paraId="385330B5" w14:textId="693DD758" w:rsidR="006430B9" w:rsidRPr="00F75A6F" w:rsidRDefault="00283416" w:rsidP="007F1FC1">
            <w:pPr>
              <w:ind w:left="102" w:right="-20"/>
              <w:rPr>
                <w:rFonts w:ascii="Times New Roman" w:eastAsia="Times New Roman" w:hAnsi="Times New Roman" w:cs="Times New Roman"/>
                <w:sz w:val="24"/>
                <w:szCs w:val="24"/>
              </w:rPr>
            </w:pPr>
            <w:r w:rsidRPr="00F75A6F">
              <w:rPr>
                <w:rFonts w:ascii="Times New Roman" w:eastAsia="Times New Roman" w:hAnsi="Times New Roman" w:cs="Times New Roman"/>
                <w:b/>
                <w:sz w:val="24"/>
                <w:szCs w:val="24"/>
              </w:rPr>
              <w:t xml:space="preserve">Non-Compliant </w:t>
            </w:r>
            <w:r w:rsidR="006430B9" w:rsidRPr="00F75A6F">
              <w:rPr>
                <w:rFonts w:ascii="Times New Roman" w:eastAsia="Times New Roman" w:hAnsi="Times New Roman" w:cs="Times New Roman"/>
                <w:b/>
                <w:sz w:val="24"/>
                <w:szCs w:val="24"/>
              </w:rPr>
              <w:t>Trap Constru</w:t>
            </w:r>
            <w:r w:rsidR="006430B9" w:rsidRPr="00F75A6F">
              <w:rPr>
                <w:rFonts w:ascii="Times New Roman" w:eastAsia="Times New Roman" w:hAnsi="Times New Roman" w:cs="Times New Roman"/>
                <w:b/>
                <w:spacing w:val="-2"/>
                <w:sz w:val="24"/>
                <w:szCs w:val="24"/>
              </w:rPr>
              <w:t>c</w:t>
            </w:r>
            <w:r w:rsidR="006430B9" w:rsidRPr="00F75A6F">
              <w:rPr>
                <w:rFonts w:ascii="Times New Roman" w:eastAsia="Times New Roman" w:hAnsi="Times New Roman" w:cs="Times New Roman"/>
                <w:b/>
                <w:sz w:val="24"/>
                <w:szCs w:val="24"/>
              </w:rPr>
              <w:t>tion</w:t>
            </w:r>
            <w:r w:rsidR="006430B9" w:rsidRPr="00F75A6F">
              <w:rPr>
                <w:rFonts w:ascii="Times New Roman" w:eastAsia="Times New Roman" w:hAnsi="Times New Roman" w:cs="Times New Roman"/>
                <w:sz w:val="24"/>
                <w:szCs w:val="24"/>
              </w:rPr>
              <w:t xml:space="preserve">: 1 - 20 traps </w:t>
            </w:r>
          </w:p>
        </w:tc>
        <w:tc>
          <w:tcPr>
            <w:tcW w:w="1800" w:type="dxa"/>
            <w:vAlign w:val="center"/>
          </w:tcPr>
          <w:p w14:paraId="3E96D94E" w14:textId="77777777" w:rsidR="00D52FCC" w:rsidRDefault="00D52FCC" w:rsidP="0032710E">
            <w:pPr>
              <w:ind w:left="58" w:right="-115"/>
              <w:jc w:val="center"/>
              <w:rPr>
                <w:rFonts w:ascii="Times New Roman" w:eastAsia="Times New Roman" w:hAnsi="Times New Roman" w:cs="Times New Roman"/>
                <w:sz w:val="24"/>
                <w:szCs w:val="24"/>
              </w:rPr>
            </w:pPr>
          </w:p>
          <w:p w14:paraId="6A806C37" w14:textId="77777777" w:rsidR="006430B9" w:rsidRPr="00F75A6F" w:rsidRDefault="006430B9" w:rsidP="0032710E">
            <w:pPr>
              <w:ind w:left="58" w:right="-115"/>
              <w:jc w:val="center"/>
              <w:rPr>
                <w:rFonts w:ascii="Times New Roman" w:eastAsia="Times New Roman" w:hAnsi="Times New Roman" w:cs="Times New Roman"/>
                <w:sz w:val="24"/>
                <w:szCs w:val="24"/>
              </w:rPr>
            </w:pPr>
            <w:r w:rsidRPr="00F75A6F">
              <w:rPr>
                <w:rFonts w:ascii="Times New Roman" w:eastAsia="Times New Roman" w:hAnsi="Times New Roman" w:cs="Times New Roman"/>
                <w:sz w:val="24"/>
                <w:szCs w:val="24"/>
              </w:rPr>
              <w:t>$100/trap</w:t>
            </w:r>
          </w:p>
        </w:tc>
        <w:tc>
          <w:tcPr>
            <w:tcW w:w="2160" w:type="dxa"/>
            <w:vAlign w:val="center"/>
          </w:tcPr>
          <w:p w14:paraId="3C1B4BFE" w14:textId="77777777" w:rsidR="00D52FCC" w:rsidRDefault="00D52FCC" w:rsidP="0032710E">
            <w:pPr>
              <w:jc w:val="center"/>
              <w:rPr>
                <w:rFonts w:ascii="Times New Roman" w:eastAsia="Times New Roman" w:hAnsi="Times New Roman" w:cs="Times New Roman"/>
                <w:sz w:val="24"/>
                <w:szCs w:val="24"/>
              </w:rPr>
            </w:pPr>
          </w:p>
          <w:p w14:paraId="5BC4595D" w14:textId="12C7C7D2"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sz w:val="24"/>
                <w:szCs w:val="24"/>
              </w:rPr>
              <w:t>$100/trap</w:t>
            </w:r>
          </w:p>
        </w:tc>
        <w:tc>
          <w:tcPr>
            <w:tcW w:w="2250" w:type="dxa"/>
            <w:vAlign w:val="center"/>
          </w:tcPr>
          <w:p w14:paraId="7E3F3420" w14:textId="77777777" w:rsidR="00D52FCC" w:rsidRDefault="00D52FCC" w:rsidP="0032710E">
            <w:pPr>
              <w:jc w:val="center"/>
              <w:rPr>
                <w:rFonts w:ascii="Times New Roman" w:eastAsia="Times New Roman" w:hAnsi="Times New Roman" w:cs="Times New Roman"/>
                <w:sz w:val="24"/>
                <w:szCs w:val="24"/>
              </w:rPr>
            </w:pPr>
          </w:p>
          <w:p w14:paraId="16A52765" w14:textId="7F971F39"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sz w:val="24"/>
                <w:szCs w:val="24"/>
              </w:rPr>
              <w:t>$100/trap</w:t>
            </w:r>
          </w:p>
        </w:tc>
      </w:tr>
      <w:tr w:rsidR="006430B9" w:rsidRPr="00F75A6F" w14:paraId="3470D7F1" w14:textId="77777777" w:rsidTr="004C4031">
        <w:tc>
          <w:tcPr>
            <w:tcW w:w="6457" w:type="dxa"/>
          </w:tcPr>
          <w:p w14:paraId="64A41DB4" w14:textId="67C64E89" w:rsidR="006430B9" w:rsidRPr="00F75A6F" w:rsidRDefault="00283416" w:rsidP="00283416">
            <w:pPr>
              <w:ind w:left="102" w:right="-20"/>
              <w:rPr>
                <w:rFonts w:ascii="Times New Roman" w:eastAsia="Times New Roman" w:hAnsi="Times New Roman" w:cs="Times New Roman"/>
                <w:sz w:val="24"/>
                <w:szCs w:val="24"/>
              </w:rPr>
            </w:pPr>
            <w:r w:rsidRPr="00F75A6F">
              <w:rPr>
                <w:rFonts w:ascii="Times New Roman" w:eastAsia="Times New Roman" w:hAnsi="Times New Roman" w:cs="Times New Roman"/>
                <w:b/>
                <w:sz w:val="24"/>
                <w:szCs w:val="24"/>
              </w:rPr>
              <w:t xml:space="preserve">Non-Compliant </w:t>
            </w:r>
            <w:r w:rsidR="006430B9" w:rsidRPr="00F75A6F">
              <w:rPr>
                <w:rFonts w:ascii="Times New Roman" w:eastAsia="Times New Roman" w:hAnsi="Times New Roman" w:cs="Times New Roman"/>
                <w:b/>
                <w:sz w:val="24"/>
                <w:szCs w:val="24"/>
              </w:rPr>
              <w:t>Net constru</w:t>
            </w:r>
            <w:r w:rsidR="006430B9" w:rsidRPr="00F75A6F">
              <w:rPr>
                <w:rFonts w:ascii="Times New Roman" w:eastAsia="Times New Roman" w:hAnsi="Times New Roman" w:cs="Times New Roman"/>
                <w:b/>
                <w:spacing w:val="-3"/>
                <w:sz w:val="24"/>
                <w:szCs w:val="24"/>
              </w:rPr>
              <w:t>c</w:t>
            </w:r>
            <w:r w:rsidR="006430B9" w:rsidRPr="00F75A6F">
              <w:rPr>
                <w:rFonts w:ascii="Times New Roman" w:eastAsia="Times New Roman" w:hAnsi="Times New Roman" w:cs="Times New Roman"/>
                <w:b/>
                <w:sz w:val="24"/>
                <w:szCs w:val="24"/>
              </w:rPr>
              <w:t>tion</w:t>
            </w:r>
            <w:r w:rsidR="006430B9" w:rsidRPr="00F75A6F">
              <w:rPr>
                <w:rFonts w:ascii="Times New Roman" w:eastAsia="Times New Roman" w:hAnsi="Times New Roman" w:cs="Times New Roman"/>
                <w:sz w:val="24"/>
                <w:szCs w:val="24"/>
              </w:rPr>
              <w:t xml:space="preserve"> </w:t>
            </w:r>
          </w:p>
        </w:tc>
        <w:tc>
          <w:tcPr>
            <w:tcW w:w="1800" w:type="dxa"/>
            <w:vAlign w:val="center"/>
          </w:tcPr>
          <w:p w14:paraId="07147C74" w14:textId="6697F8DD" w:rsidR="006430B9" w:rsidRPr="00F75A6F" w:rsidRDefault="006430B9" w:rsidP="0032710E">
            <w:pPr>
              <w:ind w:left="58" w:right="-115"/>
              <w:jc w:val="center"/>
              <w:rPr>
                <w:rFonts w:ascii="Times New Roman" w:eastAsia="Times New Roman" w:hAnsi="Times New Roman" w:cs="Times New Roman"/>
                <w:sz w:val="24"/>
                <w:szCs w:val="24"/>
              </w:rPr>
            </w:pPr>
            <w:r w:rsidRPr="00F75A6F">
              <w:rPr>
                <w:rFonts w:ascii="Times New Roman" w:eastAsia="Times New Roman" w:hAnsi="Times New Roman" w:cs="Times New Roman"/>
                <w:sz w:val="24"/>
                <w:szCs w:val="24"/>
              </w:rPr>
              <w:t>$500</w:t>
            </w:r>
            <w:r w:rsidR="00A45F43" w:rsidRPr="00F75A6F">
              <w:rPr>
                <w:rFonts w:ascii="Times New Roman" w:eastAsia="Times New Roman" w:hAnsi="Times New Roman" w:cs="Times New Roman"/>
                <w:sz w:val="24"/>
                <w:szCs w:val="24"/>
              </w:rPr>
              <w:t>/net</w:t>
            </w:r>
          </w:p>
        </w:tc>
        <w:tc>
          <w:tcPr>
            <w:tcW w:w="2160" w:type="dxa"/>
            <w:vAlign w:val="center"/>
          </w:tcPr>
          <w:p w14:paraId="37F71D7F" w14:textId="6F33295F" w:rsidR="006430B9" w:rsidRPr="00F75A6F" w:rsidRDefault="006430B9" w:rsidP="0032710E">
            <w:pPr>
              <w:jc w:val="center"/>
              <w:rPr>
                <w:rFonts w:ascii="Times New Roman" w:hAnsi="Times New Roman" w:cs="Times New Roman"/>
                <w:sz w:val="24"/>
                <w:szCs w:val="24"/>
              </w:rPr>
            </w:pPr>
            <w:r w:rsidRPr="00F75A6F">
              <w:rPr>
                <w:rFonts w:ascii="Times New Roman" w:hAnsi="Times New Roman" w:cs="Times New Roman"/>
                <w:sz w:val="24"/>
                <w:szCs w:val="24"/>
              </w:rPr>
              <w:t>$750</w:t>
            </w:r>
            <w:r w:rsidR="00A45F43" w:rsidRPr="00F75A6F">
              <w:rPr>
                <w:rFonts w:ascii="Times New Roman" w:hAnsi="Times New Roman" w:cs="Times New Roman"/>
                <w:sz w:val="24"/>
                <w:szCs w:val="24"/>
              </w:rPr>
              <w:t>/net</w:t>
            </w:r>
          </w:p>
        </w:tc>
        <w:tc>
          <w:tcPr>
            <w:tcW w:w="2250" w:type="dxa"/>
            <w:vAlign w:val="center"/>
          </w:tcPr>
          <w:p w14:paraId="1E336330" w14:textId="18C721B7" w:rsidR="006430B9" w:rsidRPr="00F75A6F" w:rsidRDefault="006430B9" w:rsidP="0032710E">
            <w:pPr>
              <w:jc w:val="center"/>
              <w:rPr>
                <w:rFonts w:ascii="Times New Roman" w:hAnsi="Times New Roman" w:cs="Times New Roman"/>
                <w:sz w:val="24"/>
                <w:szCs w:val="24"/>
              </w:rPr>
            </w:pPr>
            <w:r w:rsidRPr="00F75A6F">
              <w:rPr>
                <w:rFonts w:ascii="Times New Roman" w:hAnsi="Times New Roman" w:cs="Times New Roman"/>
                <w:sz w:val="24"/>
                <w:szCs w:val="24"/>
              </w:rPr>
              <w:t>$750</w:t>
            </w:r>
            <w:r w:rsidR="00A45F43" w:rsidRPr="00F75A6F">
              <w:rPr>
                <w:rFonts w:ascii="Times New Roman" w:hAnsi="Times New Roman" w:cs="Times New Roman"/>
                <w:sz w:val="24"/>
                <w:szCs w:val="24"/>
              </w:rPr>
              <w:t>/net</w:t>
            </w:r>
          </w:p>
        </w:tc>
      </w:tr>
      <w:tr w:rsidR="006430B9" w:rsidRPr="00F75A6F" w14:paraId="31378A99" w14:textId="77777777" w:rsidTr="004C4031">
        <w:tc>
          <w:tcPr>
            <w:tcW w:w="6457" w:type="dxa"/>
          </w:tcPr>
          <w:p w14:paraId="68191888" w14:textId="77777777" w:rsidR="006430B9" w:rsidRPr="00F75A6F" w:rsidRDefault="006430B9" w:rsidP="006430B9">
            <w:pPr>
              <w:ind w:left="102" w:right="-20"/>
              <w:rPr>
                <w:rFonts w:ascii="Times New Roman" w:eastAsia="Times New Roman" w:hAnsi="Times New Roman" w:cs="Times New Roman"/>
                <w:b/>
                <w:sz w:val="24"/>
                <w:szCs w:val="24"/>
              </w:rPr>
            </w:pPr>
            <w:proofErr w:type="spellStart"/>
            <w:r w:rsidRPr="00F75A6F">
              <w:rPr>
                <w:rFonts w:ascii="Times New Roman" w:eastAsia="Times New Roman" w:hAnsi="Times New Roman" w:cs="Times New Roman"/>
                <w:b/>
                <w:sz w:val="24"/>
                <w:szCs w:val="24"/>
              </w:rPr>
              <w:t>B</w:t>
            </w:r>
            <w:r w:rsidRPr="00F75A6F">
              <w:rPr>
                <w:rFonts w:ascii="Times New Roman" w:eastAsia="Times New Roman" w:hAnsi="Times New Roman" w:cs="Times New Roman"/>
                <w:b/>
                <w:spacing w:val="-9"/>
                <w:sz w:val="24"/>
                <w:szCs w:val="24"/>
              </w:rPr>
              <w:t>y</w:t>
            </w:r>
            <w:r w:rsidRPr="00F75A6F">
              <w:rPr>
                <w:rFonts w:ascii="Times New Roman" w:eastAsia="Times New Roman" w:hAnsi="Times New Roman" w:cs="Times New Roman"/>
                <w:b/>
                <w:sz w:val="24"/>
                <w:szCs w:val="24"/>
              </w:rPr>
              <w:t>cat</w:t>
            </w:r>
            <w:r w:rsidRPr="00F75A6F">
              <w:rPr>
                <w:rFonts w:ascii="Times New Roman" w:eastAsia="Times New Roman" w:hAnsi="Times New Roman" w:cs="Times New Roman"/>
                <w:b/>
                <w:spacing w:val="-2"/>
                <w:sz w:val="24"/>
                <w:szCs w:val="24"/>
              </w:rPr>
              <w:t>c</w:t>
            </w:r>
            <w:r w:rsidRPr="00F75A6F">
              <w:rPr>
                <w:rFonts w:ascii="Times New Roman" w:eastAsia="Times New Roman" w:hAnsi="Times New Roman" w:cs="Times New Roman"/>
                <w:b/>
                <w:sz w:val="24"/>
                <w:szCs w:val="24"/>
              </w:rPr>
              <w:t>h</w:t>
            </w:r>
            <w:proofErr w:type="spellEnd"/>
            <w:r w:rsidRPr="00F75A6F">
              <w:rPr>
                <w:rFonts w:ascii="Times New Roman" w:eastAsia="Times New Roman" w:hAnsi="Times New Roman" w:cs="Times New Roman"/>
                <w:b/>
                <w:sz w:val="24"/>
                <w:szCs w:val="24"/>
              </w:rPr>
              <w:t xml:space="preserve"> redu</w:t>
            </w:r>
            <w:r w:rsidRPr="00F75A6F">
              <w:rPr>
                <w:rFonts w:ascii="Times New Roman" w:eastAsia="Times New Roman" w:hAnsi="Times New Roman" w:cs="Times New Roman"/>
                <w:b/>
                <w:spacing w:val="-3"/>
                <w:sz w:val="24"/>
                <w:szCs w:val="24"/>
              </w:rPr>
              <w:t>c</w:t>
            </w:r>
            <w:r w:rsidRPr="00F75A6F">
              <w:rPr>
                <w:rFonts w:ascii="Times New Roman" w:eastAsia="Times New Roman" w:hAnsi="Times New Roman" w:cs="Times New Roman"/>
                <w:b/>
                <w:sz w:val="24"/>
                <w:szCs w:val="24"/>
              </w:rPr>
              <w:t xml:space="preserve">tion device </w:t>
            </w:r>
            <w:r w:rsidRPr="00F75A6F">
              <w:rPr>
                <w:rFonts w:ascii="Times New Roman" w:eastAsia="Times New Roman" w:hAnsi="Times New Roman" w:cs="Times New Roman"/>
                <w:b/>
                <w:spacing w:val="-2"/>
                <w:sz w:val="24"/>
                <w:szCs w:val="24"/>
              </w:rPr>
              <w:t>(</w:t>
            </w:r>
            <w:r w:rsidRPr="00F75A6F">
              <w:rPr>
                <w:rFonts w:ascii="Times New Roman" w:eastAsia="Times New Roman" w:hAnsi="Times New Roman" w:cs="Times New Roman"/>
                <w:b/>
                <w:sz w:val="24"/>
                <w:szCs w:val="24"/>
              </w:rPr>
              <w:t>BRD)</w:t>
            </w:r>
            <w:r w:rsidRPr="00F75A6F">
              <w:rPr>
                <w:rFonts w:ascii="Times New Roman" w:eastAsia="Times New Roman" w:hAnsi="Times New Roman" w:cs="Times New Roman"/>
                <w:b/>
                <w:spacing w:val="-2"/>
                <w:sz w:val="24"/>
                <w:szCs w:val="24"/>
              </w:rPr>
              <w:t xml:space="preserve"> </w:t>
            </w:r>
            <w:r w:rsidRPr="00F75A6F">
              <w:rPr>
                <w:rFonts w:ascii="Times New Roman" w:eastAsia="Times New Roman" w:hAnsi="Times New Roman" w:cs="Times New Roman"/>
                <w:b/>
                <w:sz w:val="24"/>
                <w:szCs w:val="24"/>
              </w:rPr>
              <w:t>- not installed, sewn shut, d</w:t>
            </w:r>
            <w:r w:rsidRPr="00F75A6F">
              <w:rPr>
                <w:rFonts w:ascii="Times New Roman" w:eastAsia="Times New Roman" w:hAnsi="Times New Roman" w:cs="Times New Roman"/>
                <w:b/>
                <w:spacing w:val="-8"/>
                <w:sz w:val="24"/>
                <w:szCs w:val="24"/>
              </w:rPr>
              <w:t>y</w:t>
            </w:r>
            <w:r w:rsidRPr="00F75A6F">
              <w:rPr>
                <w:rFonts w:ascii="Times New Roman" w:eastAsia="Times New Roman" w:hAnsi="Times New Roman" w:cs="Times New Roman"/>
                <w:b/>
                <w:sz w:val="24"/>
                <w:szCs w:val="24"/>
              </w:rPr>
              <w:t>sfunctional</w:t>
            </w:r>
          </w:p>
        </w:tc>
        <w:tc>
          <w:tcPr>
            <w:tcW w:w="1800" w:type="dxa"/>
            <w:vAlign w:val="center"/>
          </w:tcPr>
          <w:p w14:paraId="25CF0D66" w14:textId="77777777" w:rsidR="006430B9" w:rsidRPr="00F75A6F" w:rsidRDefault="006430B9" w:rsidP="0032710E">
            <w:pPr>
              <w:ind w:left="58" w:right="-115"/>
              <w:jc w:val="center"/>
              <w:rPr>
                <w:rFonts w:ascii="Times New Roman" w:eastAsia="Times New Roman" w:hAnsi="Times New Roman" w:cs="Times New Roman"/>
                <w:sz w:val="24"/>
                <w:szCs w:val="24"/>
              </w:rPr>
            </w:pPr>
            <w:r w:rsidRPr="00F75A6F">
              <w:rPr>
                <w:rFonts w:ascii="Times New Roman" w:eastAsia="Times New Roman" w:hAnsi="Times New Roman" w:cs="Times New Roman"/>
                <w:sz w:val="24"/>
                <w:szCs w:val="24"/>
              </w:rPr>
              <w:t>$750/net</w:t>
            </w:r>
          </w:p>
        </w:tc>
        <w:tc>
          <w:tcPr>
            <w:tcW w:w="2160" w:type="dxa"/>
            <w:vAlign w:val="center"/>
          </w:tcPr>
          <w:p w14:paraId="1341BC6D" w14:textId="2C7FBA12"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sz w:val="24"/>
                <w:szCs w:val="24"/>
              </w:rPr>
              <w:t>$750/net</w:t>
            </w:r>
          </w:p>
        </w:tc>
        <w:tc>
          <w:tcPr>
            <w:tcW w:w="2250" w:type="dxa"/>
            <w:vAlign w:val="center"/>
          </w:tcPr>
          <w:p w14:paraId="5BE6682E" w14:textId="567CAF94"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sz w:val="24"/>
                <w:szCs w:val="24"/>
              </w:rPr>
              <w:t>$750/net</w:t>
            </w:r>
          </w:p>
        </w:tc>
      </w:tr>
      <w:tr w:rsidR="006430B9" w:rsidRPr="00F75A6F" w14:paraId="5133445B" w14:textId="77777777" w:rsidTr="004C4031">
        <w:tc>
          <w:tcPr>
            <w:tcW w:w="6457" w:type="dxa"/>
          </w:tcPr>
          <w:p w14:paraId="4A8ABE26" w14:textId="77777777" w:rsidR="007F1FC1" w:rsidRPr="00F75A6F" w:rsidRDefault="006430B9" w:rsidP="007F1FC1">
            <w:pPr>
              <w:ind w:left="102" w:right="-20"/>
              <w:rPr>
                <w:rFonts w:ascii="Times New Roman" w:eastAsia="Times New Roman" w:hAnsi="Times New Roman" w:cs="Times New Roman"/>
                <w:sz w:val="24"/>
                <w:szCs w:val="24"/>
              </w:rPr>
            </w:pPr>
            <w:r w:rsidRPr="00F75A6F">
              <w:rPr>
                <w:rFonts w:ascii="Times New Roman" w:eastAsia="Times New Roman" w:hAnsi="Times New Roman" w:cs="Times New Roman"/>
                <w:b/>
                <w:sz w:val="24"/>
                <w:szCs w:val="24"/>
              </w:rPr>
              <w:t>Act</w:t>
            </w:r>
            <w:r w:rsidRPr="00F75A6F">
              <w:rPr>
                <w:rFonts w:ascii="Times New Roman" w:eastAsia="Times New Roman" w:hAnsi="Times New Roman" w:cs="Times New Roman"/>
                <w:b/>
                <w:spacing w:val="8"/>
                <w:sz w:val="24"/>
                <w:szCs w:val="24"/>
              </w:rPr>
              <w:t xml:space="preserve"> </w:t>
            </w:r>
            <w:r w:rsidRPr="00F75A6F">
              <w:rPr>
                <w:rFonts w:ascii="Times New Roman" w:eastAsia="Times New Roman" w:hAnsi="Times New Roman" w:cs="Times New Roman"/>
                <w:b/>
                <w:sz w:val="24"/>
                <w:szCs w:val="24"/>
              </w:rPr>
              <w:t xml:space="preserve">Without </w:t>
            </w:r>
            <w:r w:rsidRPr="00F75A6F">
              <w:rPr>
                <w:rFonts w:ascii="Times New Roman" w:eastAsia="Times New Roman" w:hAnsi="Times New Roman" w:cs="Times New Roman"/>
                <w:b/>
                <w:spacing w:val="3"/>
                <w:sz w:val="24"/>
                <w:szCs w:val="24"/>
              </w:rPr>
              <w:t xml:space="preserve"> </w:t>
            </w:r>
            <w:r w:rsidRPr="00F75A6F">
              <w:rPr>
                <w:rFonts w:ascii="Times New Roman" w:eastAsia="Times New Roman" w:hAnsi="Times New Roman" w:cs="Times New Roman"/>
                <w:b/>
                <w:sz w:val="24"/>
                <w:szCs w:val="24"/>
              </w:rPr>
              <w:t>a</w:t>
            </w:r>
            <w:r w:rsidRPr="00F75A6F">
              <w:rPr>
                <w:rFonts w:ascii="Times New Roman" w:eastAsia="Times New Roman" w:hAnsi="Times New Roman" w:cs="Times New Roman"/>
                <w:b/>
                <w:spacing w:val="13"/>
                <w:sz w:val="24"/>
                <w:szCs w:val="24"/>
              </w:rPr>
              <w:t xml:space="preserve"> </w:t>
            </w:r>
            <w:r w:rsidRPr="00F75A6F">
              <w:rPr>
                <w:rFonts w:ascii="Times New Roman" w:eastAsia="Times New Roman" w:hAnsi="Times New Roman" w:cs="Times New Roman"/>
                <w:b/>
                <w:w w:val="107"/>
                <w:sz w:val="24"/>
                <w:szCs w:val="24"/>
              </w:rPr>
              <w:t>P</w:t>
            </w:r>
            <w:r w:rsidRPr="00F75A6F">
              <w:rPr>
                <w:rFonts w:ascii="Times New Roman" w:eastAsia="Times New Roman" w:hAnsi="Times New Roman" w:cs="Times New Roman"/>
                <w:b/>
                <w:spacing w:val="-3"/>
                <w:w w:val="107"/>
                <w:sz w:val="24"/>
                <w:szCs w:val="24"/>
              </w:rPr>
              <w:t>e</w:t>
            </w:r>
            <w:r w:rsidRPr="00F75A6F">
              <w:rPr>
                <w:rFonts w:ascii="Times New Roman" w:eastAsia="Times New Roman" w:hAnsi="Times New Roman" w:cs="Times New Roman"/>
                <w:b/>
                <w:w w:val="107"/>
                <w:sz w:val="24"/>
                <w:szCs w:val="24"/>
              </w:rPr>
              <w:t>r</w:t>
            </w:r>
            <w:r w:rsidRPr="00F75A6F">
              <w:rPr>
                <w:rFonts w:ascii="Times New Roman" w:eastAsia="Times New Roman" w:hAnsi="Times New Roman" w:cs="Times New Roman"/>
                <w:b/>
                <w:spacing w:val="-4"/>
                <w:w w:val="107"/>
                <w:sz w:val="24"/>
                <w:szCs w:val="24"/>
              </w:rPr>
              <w:t>m</w:t>
            </w:r>
            <w:r w:rsidRPr="00F75A6F">
              <w:rPr>
                <w:rFonts w:ascii="Times New Roman" w:eastAsia="Times New Roman" w:hAnsi="Times New Roman" w:cs="Times New Roman"/>
                <w:b/>
                <w:w w:val="107"/>
                <w:sz w:val="24"/>
                <w:szCs w:val="24"/>
              </w:rPr>
              <w:t>it/limi</w:t>
            </w:r>
            <w:r w:rsidRPr="00F75A6F">
              <w:rPr>
                <w:rFonts w:ascii="Times New Roman" w:eastAsia="Times New Roman" w:hAnsi="Times New Roman" w:cs="Times New Roman"/>
                <w:b/>
                <w:spacing w:val="-2"/>
                <w:w w:val="107"/>
                <w:sz w:val="24"/>
                <w:szCs w:val="24"/>
              </w:rPr>
              <w:t>t</w:t>
            </w:r>
            <w:r w:rsidRPr="00F75A6F">
              <w:rPr>
                <w:rFonts w:ascii="Times New Roman" w:eastAsia="Times New Roman" w:hAnsi="Times New Roman" w:cs="Times New Roman"/>
                <w:b/>
                <w:w w:val="107"/>
                <w:sz w:val="24"/>
                <w:szCs w:val="24"/>
              </w:rPr>
              <w:t>ed</w:t>
            </w:r>
            <w:r w:rsidRPr="00F75A6F">
              <w:rPr>
                <w:rFonts w:ascii="Times New Roman" w:eastAsia="Times New Roman" w:hAnsi="Times New Roman" w:cs="Times New Roman"/>
                <w:b/>
                <w:spacing w:val="-1"/>
                <w:w w:val="107"/>
                <w:sz w:val="24"/>
                <w:szCs w:val="24"/>
              </w:rPr>
              <w:t xml:space="preserve"> </w:t>
            </w:r>
            <w:r w:rsidRPr="00F75A6F">
              <w:rPr>
                <w:rFonts w:ascii="Times New Roman" w:eastAsia="Times New Roman" w:hAnsi="Times New Roman" w:cs="Times New Roman"/>
                <w:b/>
                <w:sz w:val="24"/>
                <w:szCs w:val="24"/>
              </w:rPr>
              <w:t xml:space="preserve">Entry </w:t>
            </w:r>
            <w:r w:rsidRPr="00F75A6F">
              <w:rPr>
                <w:rFonts w:ascii="Times New Roman" w:eastAsia="Times New Roman" w:hAnsi="Times New Roman" w:cs="Times New Roman"/>
                <w:b/>
                <w:spacing w:val="4"/>
                <w:sz w:val="24"/>
                <w:szCs w:val="24"/>
              </w:rPr>
              <w:t xml:space="preserve"> </w:t>
            </w:r>
            <w:r w:rsidRPr="00F75A6F">
              <w:rPr>
                <w:rFonts w:ascii="Times New Roman" w:eastAsia="Times New Roman" w:hAnsi="Times New Roman" w:cs="Times New Roman"/>
                <w:b/>
                <w:w w:val="109"/>
                <w:sz w:val="24"/>
                <w:szCs w:val="24"/>
              </w:rPr>
              <w:t>Share/E</w:t>
            </w:r>
            <w:r w:rsidRPr="00F75A6F">
              <w:rPr>
                <w:rFonts w:ascii="Times New Roman" w:eastAsia="Times New Roman" w:hAnsi="Times New Roman" w:cs="Times New Roman"/>
                <w:b/>
                <w:spacing w:val="2"/>
                <w:w w:val="109"/>
                <w:sz w:val="24"/>
                <w:szCs w:val="24"/>
              </w:rPr>
              <w:t>n</w:t>
            </w:r>
            <w:r w:rsidRPr="00F75A6F">
              <w:rPr>
                <w:rFonts w:ascii="Times New Roman" w:eastAsia="Times New Roman" w:hAnsi="Times New Roman" w:cs="Times New Roman"/>
                <w:b/>
                <w:w w:val="107"/>
                <w:sz w:val="24"/>
                <w:szCs w:val="24"/>
              </w:rPr>
              <w:t>dorse</w:t>
            </w:r>
            <w:r w:rsidRPr="00F75A6F">
              <w:rPr>
                <w:rFonts w:ascii="Times New Roman" w:eastAsia="Times New Roman" w:hAnsi="Times New Roman" w:cs="Times New Roman"/>
                <w:b/>
                <w:spacing w:val="-4"/>
                <w:w w:val="107"/>
                <w:sz w:val="24"/>
                <w:szCs w:val="24"/>
              </w:rPr>
              <w:t>m</w:t>
            </w:r>
            <w:r w:rsidRPr="00F75A6F">
              <w:rPr>
                <w:rFonts w:ascii="Times New Roman" w:eastAsia="Times New Roman" w:hAnsi="Times New Roman" w:cs="Times New Roman"/>
                <w:b/>
                <w:w w:val="109"/>
                <w:sz w:val="24"/>
                <w:szCs w:val="24"/>
              </w:rPr>
              <w:t>ent/Authorization (not to include shareholder and/or vessel allocation)</w:t>
            </w:r>
            <w:r w:rsidRPr="00F75A6F">
              <w:rPr>
                <w:rFonts w:ascii="Times New Roman" w:eastAsia="Times New Roman" w:hAnsi="Times New Roman" w:cs="Times New Roman"/>
                <w:sz w:val="24"/>
                <w:szCs w:val="24"/>
              </w:rPr>
              <w:t xml:space="preserve"> </w:t>
            </w:r>
          </w:p>
          <w:p w14:paraId="5FD0A0AD" w14:textId="47AD8548" w:rsidR="006430B9" w:rsidRPr="00F75A6F" w:rsidRDefault="006430B9" w:rsidP="007F1FC1">
            <w:pPr>
              <w:ind w:left="102" w:right="-20"/>
              <w:rPr>
                <w:rFonts w:ascii="Times New Roman" w:eastAsia="Times New Roman" w:hAnsi="Times New Roman" w:cs="Times New Roman"/>
                <w:sz w:val="24"/>
                <w:szCs w:val="24"/>
              </w:rPr>
            </w:pPr>
            <w:r w:rsidRPr="00F75A6F">
              <w:rPr>
                <w:rFonts w:ascii="Times New Roman" w:eastAsia="Times New Roman" w:hAnsi="Times New Roman" w:cs="Times New Roman"/>
                <w:b/>
                <w:spacing w:val="1"/>
                <w:sz w:val="24"/>
                <w:szCs w:val="24"/>
              </w:rPr>
              <w:t>(</w:t>
            </w:r>
            <w:r w:rsidRPr="00F75A6F">
              <w:rPr>
                <w:rFonts w:ascii="Times New Roman" w:eastAsia="Times New Roman" w:hAnsi="Times New Roman" w:cs="Times New Roman"/>
                <w:b/>
                <w:spacing w:val="-2"/>
                <w:sz w:val="24"/>
                <w:szCs w:val="24"/>
              </w:rPr>
              <w:t>D</w:t>
            </w:r>
            <w:r w:rsidRPr="00F75A6F">
              <w:rPr>
                <w:rFonts w:ascii="Times New Roman" w:eastAsia="Times New Roman" w:hAnsi="Times New Roman" w:cs="Times New Roman"/>
                <w:b/>
                <w:spacing w:val="-1"/>
                <w:sz w:val="24"/>
                <w:szCs w:val="24"/>
              </w:rPr>
              <w:t>e</w:t>
            </w:r>
            <w:r w:rsidRPr="00F75A6F">
              <w:rPr>
                <w:rFonts w:ascii="Times New Roman" w:eastAsia="Times New Roman" w:hAnsi="Times New Roman" w:cs="Times New Roman"/>
                <w:b/>
                <w:spacing w:val="1"/>
                <w:w w:val="104"/>
                <w:sz w:val="24"/>
                <w:szCs w:val="24"/>
              </w:rPr>
              <w:t>al</w:t>
            </w:r>
            <w:r w:rsidRPr="00F75A6F">
              <w:rPr>
                <w:rFonts w:ascii="Times New Roman" w:eastAsia="Times New Roman" w:hAnsi="Times New Roman" w:cs="Times New Roman"/>
                <w:b/>
                <w:spacing w:val="-3"/>
                <w:w w:val="104"/>
                <w:sz w:val="24"/>
                <w:szCs w:val="24"/>
              </w:rPr>
              <w:t>e</w:t>
            </w:r>
            <w:r w:rsidRPr="00F75A6F">
              <w:rPr>
                <w:rFonts w:ascii="Times New Roman" w:eastAsia="Times New Roman" w:hAnsi="Times New Roman" w:cs="Times New Roman"/>
                <w:b/>
                <w:spacing w:val="-1"/>
                <w:w w:val="133"/>
                <w:sz w:val="24"/>
                <w:szCs w:val="24"/>
              </w:rPr>
              <w:t>r</w:t>
            </w:r>
            <w:r w:rsidRPr="00F75A6F">
              <w:rPr>
                <w:rFonts w:ascii="Times New Roman" w:eastAsia="Times New Roman" w:hAnsi="Times New Roman" w:cs="Times New Roman"/>
                <w:b/>
                <w:sz w:val="24"/>
                <w:szCs w:val="24"/>
              </w:rPr>
              <w:t>s</w:t>
            </w:r>
            <w:r w:rsidRPr="00F75A6F">
              <w:rPr>
                <w:rFonts w:ascii="Times New Roman" w:eastAsia="Times New Roman" w:hAnsi="Times New Roman" w:cs="Times New Roman"/>
                <w:b/>
                <w:spacing w:val="1"/>
                <w:sz w:val="24"/>
                <w:szCs w:val="24"/>
              </w:rPr>
              <w:t xml:space="preserve"> </w:t>
            </w:r>
            <w:r w:rsidRPr="00F75A6F">
              <w:rPr>
                <w:rFonts w:ascii="Times New Roman" w:eastAsia="Times New Roman" w:hAnsi="Times New Roman" w:cs="Times New Roman"/>
                <w:b/>
                <w:sz w:val="24"/>
                <w:szCs w:val="24"/>
              </w:rPr>
              <w:t>&amp;</w:t>
            </w:r>
            <w:r w:rsidRPr="00F75A6F">
              <w:rPr>
                <w:rFonts w:ascii="Times New Roman" w:eastAsia="Times New Roman" w:hAnsi="Times New Roman" w:cs="Times New Roman"/>
                <w:b/>
                <w:spacing w:val="11"/>
                <w:sz w:val="24"/>
                <w:szCs w:val="24"/>
              </w:rPr>
              <w:t xml:space="preserve"> </w:t>
            </w:r>
            <w:r w:rsidRPr="00F75A6F">
              <w:rPr>
                <w:rFonts w:ascii="Times New Roman" w:eastAsia="Times New Roman" w:hAnsi="Times New Roman" w:cs="Times New Roman"/>
                <w:b/>
                <w:spacing w:val="-3"/>
                <w:w w:val="107"/>
                <w:sz w:val="24"/>
                <w:szCs w:val="24"/>
              </w:rPr>
              <w:t>F</w:t>
            </w:r>
            <w:r w:rsidRPr="00F75A6F">
              <w:rPr>
                <w:rFonts w:ascii="Times New Roman" w:eastAsia="Times New Roman" w:hAnsi="Times New Roman" w:cs="Times New Roman"/>
                <w:b/>
                <w:spacing w:val="1"/>
                <w:w w:val="107"/>
                <w:sz w:val="24"/>
                <w:szCs w:val="24"/>
              </w:rPr>
              <w:t>ish</w:t>
            </w:r>
            <w:r w:rsidRPr="00F75A6F">
              <w:rPr>
                <w:rFonts w:ascii="Times New Roman" w:eastAsia="Times New Roman" w:hAnsi="Times New Roman" w:cs="Times New Roman"/>
                <w:b/>
                <w:spacing w:val="-3"/>
                <w:w w:val="107"/>
                <w:sz w:val="24"/>
                <w:szCs w:val="24"/>
              </w:rPr>
              <w:t>e</w:t>
            </w:r>
            <w:r w:rsidRPr="00F75A6F">
              <w:rPr>
                <w:rFonts w:ascii="Times New Roman" w:eastAsia="Times New Roman" w:hAnsi="Times New Roman" w:cs="Times New Roman"/>
                <w:b/>
                <w:spacing w:val="-1"/>
                <w:w w:val="107"/>
                <w:sz w:val="24"/>
                <w:szCs w:val="24"/>
              </w:rPr>
              <w:t>r</w:t>
            </w:r>
            <w:r w:rsidRPr="00F75A6F">
              <w:rPr>
                <w:rFonts w:ascii="Times New Roman" w:eastAsia="Times New Roman" w:hAnsi="Times New Roman" w:cs="Times New Roman"/>
                <w:b/>
                <w:spacing w:val="-3"/>
                <w:w w:val="107"/>
                <w:sz w:val="24"/>
                <w:szCs w:val="24"/>
              </w:rPr>
              <w:t>m</w:t>
            </w:r>
            <w:r w:rsidRPr="00F75A6F">
              <w:rPr>
                <w:rFonts w:ascii="Times New Roman" w:eastAsia="Times New Roman" w:hAnsi="Times New Roman" w:cs="Times New Roman"/>
                <w:b/>
                <w:spacing w:val="-1"/>
                <w:w w:val="107"/>
                <w:sz w:val="24"/>
                <w:szCs w:val="24"/>
              </w:rPr>
              <w:t>e</w:t>
            </w:r>
            <w:r w:rsidRPr="00F75A6F">
              <w:rPr>
                <w:rFonts w:ascii="Times New Roman" w:eastAsia="Times New Roman" w:hAnsi="Times New Roman" w:cs="Times New Roman"/>
                <w:b/>
                <w:w w:val="107"/>
                <w:sz w:val="24"/>
                <w:szCs w:val="24"/>
              </w:rPr>
              <w:t>n</w:t>
            </w:r>
            <w:r w:rsidRPr="00F75A6F">
              <w:rPr>
                <w:rFonts w:ascii="Times New Roman" w:eastAsia="Times New Roman" w:hAnsi="Times New Roman" w:cs="Times New Roman"/>
                <w:b/>
                <w:spacing w:val="3"/>
                <w:w w:val="107"/>
                <w:sz w:val="24"/>
                <w:szCs w:val="24"/>
              </w:rPr>
              <w:t xml:space="preserve"> </w:t>
            </w:r>
            <w:r w:rsidRPr="00F75A6F">
              <w:rPr>
                <w:rFonts w:ascii="Times New Roman" w:eastAsia="Times New Roman" w:hAnsi="Times New Roman" w:cs="Times New Roman"/>
                <w:b/>
                <w:sz w:val="24"/>
                <w:szCs w:val="24"/>
              </w:rPr>
              <w:t>&amp;</w:t>
            </w:r>
            <w:r w:rsidRPr="00F75A6F">
              <w:rPr>
                <w:rFonts w:ascii="Times New Roman" w:eastAsia="Times New Roman" w:hAnsi="Times New Roman" w:cs="Times New Roman"/>
                <w:b/>
                <w:spacing w:val="12"/>
                <w:sz w:val="24"/>
                <w:szCs w:val="24"/>
              </w:rPr>
              <w:t xml:space="preserve"> </w:t>
            </w:r>
            <w:r w:rsidRPr="00F75A6F">
              <w:rPr>
                <w:rFonts w:ascii="Times New Roman" w:eastAsia="Times New Roman" w:hAnsi="Times New Roman" w:cs="Times New Roman"/>
                <w:b/>
                <w:spacing w:val="1"/>
                <w:sz w:val="24"/>
                <w:szCs w:val="24"/>
              </w:rPr>
              <w:t>V</w:t>
            </w:r>
            <w:r w:rsidRPr="00F75A6F">
              <w:rPr>
                <w:rFonts w:ascii="Times New Roman" w:eastAsia="Times New Roman" w:hAnsi="Times New Roman" w:cs="Times New Roman"/>
                <w:b/>
                <w:spacing w:val="-3"/>
                <w:sz w:val="24"/>
                <w:szCs w:val="24"/>
              </w:rPr>
              <w:t>e</w:t>
            </w:r>
            <w:r w:rsidRPr="00F75A6F">
              <w:rPr>
                <w:rFonts w:ascii="Times New Roman" w:eastAsia="Times New Roman" w:hAnsi="Times New Roman" w:cs="Times New Roman"/>
                <w:b/>
                <w:spacing w:val="1"/>
                <w:sz w:val="24"/>
                <w:szCs w:val="24"/>
              </w:rPr>
              <w:t>ss</w:t>
            </w:r>
            <w:r w:rsidRPr="00F75A6F">
              <w:rPr>
                <w:rFonts w:ascii="Times New Roman" w:eastAsia="Times New Roman" w:hAnsi="Times New Roman" w:cs="Times New Roman"/>
                <w:b/>
                <w:spacing w:val="-3"/>
                <w:sz w:val="24"/>
                <w:szCs w:val="24"/>
              </w:rPr>
              <w:t>e</w:t>
            </w:r>
            <w:r w:rsidRPr="00F75A6F">
              <w:rPr>
                <w:rFonts w:ascii="Times New Roman" w:eastAsia="Times New Roman" w:hAnsi="Times New Roman" w:cs="Times New Roman"/>
                <w:b/>
                <w:spacing w:val="1"/>
                <w:sz w:val="24"/>
                <w:szCs w:val="24"/>
              </w:rPr>
              <w:t>ls)</w:t>
            </w:r>
          </w:p>
        </w:tc>
        <w:tc>
          <w:tcPr>
            <w:tcW w:w="1800" w:type="dxa"/>
            <w:vAlign w:val="center"/>
          </w:tcPr>
          <w:p w14:paraId="61B0EF4D" w14:textId="77777777" w:rsidR="006430B9" w:rsidRPr="00F75A6F" w:rsidRDefault="006430B9" w:rsidP="0032710E">
            <w:pPr>
              <w:ind w:left="58" w:right="-115"/>
              <w:jc w:val="center"/>
            </w:pPr>
          </w:p>
        </w:tc>
        <w:tc>
          <w:tcPr>
            <w:tcW w:w="2160" w:type="dxa"/>
            <w:vAlign w:val="center"/>
          </w:tcPr>
          <w:p w14:paraId="5BD950BC" w14:textId="77777777" w:rsidR="006430B9" w:rsidRPr="00F75A6F" w:rsidRDefault="006430B9" w:rsidP="0032710E">
            <w:pPr>
              <w:jc w:val="center"/>
              <w:rPr>
                <w:rFonts w:ascii="Times New Roman" w:hAnsi="Times New Roman" w:cs="Times New Roman"/>
                <w:sz w:val="24"/>
                <w:szCs w:val="24"/>
              </w:rPr>
            </w:pPr>
          </w:p>
        </w:tc>
        <w:tc>
          <w:tcPr>
            <w:tcW w:w="2250" w:type="dxa"/>
            <w:vAlign w:val="center"/>
          </w:tcPr>
          <w:p w14:paraId="3AFB2E7D" w14:textId="77777777" w:rsidR="006430B9" w:rsidRPr="00F75A6F" w:rsidRDefault="006430B9" w:rsidP="0032710E">
            <w:pPr>
              <w:jc w:val="center"/>
              <w:rPr>
                <w:rFonts w:ascii="Times New Roman" w:hAnsi="Times New Roman" w:cs="Times New Roman"/>
                <w:sz w:val="24"/>
                <w:szCs w:val="24"/>
              </w:rPr>
            </w:pPr>
          </w:p>
        </w:tc>
      </w:tr>
      <w:tr w:rsidR="006430B9" w:rsidRPr="00F75A6F" w14:paraId="15DB93DD" w14:textId="77777777" w:rsidTr="004C4031">
        <w:tc>
          <w:tcPr>
            <w:tcW w:w="6457" w:type="dxa"/>
          </w:tcPr>
          <w:p w14:paraId="36D233D2" w14:textId="77777777" w:rsidR="006430B9" w:rsidRPr="00F75A6F" w:rsidRDefault="006430B9" w:rsidP="006430B9">
            <w:pPr>
              <w:ind w:left="102" w:right="-20"/>
              <w:rPr>
                <w:rFonts w:ascii="Times New Roman" w:eastAsia="Times New Roman" w:hAnsi="Times New Roman" w:cs="Times New Roman"/>
                <w:sz w:val="24"/>
                <w:szCs w:val="24"/>
              </w:rPr>
            </w:pPr>
            <w:r w:rsidRPr="00F75A6F">
              <w:rPr>
                <w:rFonts w:ascii="Times New Roman" w:eastAsia="Times New Roman" w:hAnsi="Times New Roman" w:cs="Times New Roman"/>
                <w:sz w:val="24"/>
                <w:szCs w:val="24"/>
              </w:rPr>
              <w:t xml:space="preserve">Moratorium Permits:  First Violation Only where the permit was never issued </w:t>
            </w:r>
          </w:p>
        </w:tc>
        <w:tc>
          <w:tcPr>
            <w:tcW w:w="1800" w:type="dxa"/>
            <w:vAlign w:val="center"/>
          </w:tcPr>
          <w:p w14:paraId="391AD42F" w14:textId="77777777" w:rsidR="006430B9" w:rsidRPr="00F75A6F" w:rsidRDefault="006430B9" w:rsidP="0032710E">
            <w:pPr>
              <w:spacing w:line="253" w:lineRule="auto"/>
              <w:ind w:left="58" w:right="-115"/>
              <w:jc w:val="center"/>
              <w:rPr>
                <w:rFonts w:ascii="Times New Roman" w:eastAsia="Times New Roman" w:hAnsi="Times New Roman" w:cs="Times New Roman"/>
                <w:sz w:val="24"/>
                <w:szCs w:val="24"/>
              </w:rPr>
            </w:pPr>
            <w:r w:rsidRPr="00F75A6F">
              <w:rPr>
                <w:rFonts w:ascii="Times New Roman" w:eastAsia="Times New Roman" w:hAnsi="Times New Roman" w:cs="Times New Roman"/>
                <w:sz w:val="24"/>
                <w:szCs w:val="24"/>
              </w:rPr>
              <w:t>$3,000</w:t>
            </w:r>
          </w:p>
        </w:tc>
        <w:tc>
          <w:tcPr>
            <w:tcW w:w="2160" w:type="dxa"/>
            <w:vAlign w:val="center"/>
          </w:tcPr>
          <w:p w14:paraId="554AE132" w14:textId="0868A7B9" w:rsidR="006430B9" w:rsidRPr="00F75A6F" w:rsidRDefault="006430B9" w:rsidP="0032710E">
            <w:pPr>
              <w:jc w:val="center"/>
              <w:rPr>
                <w:rFonts w:ascii="Times New Roman" w:hAnsi="Times New Roman" w:cs="Times New Roman"/>
                <w:sz w:val="24"/>
                <w:szCs w:val="24"/>
              </w:rPr>
            </w:pPr>
            <w:r w:rsidRPr="00F75A6F">
              <w:rPr>
                <w:rFonts w:ascii="Times New Roman" w:hAnsi="Times New Roman" w:cs="Times New Roman"/>
                <w:sz w:val="24"/>
                <w:szCs w:val="24"/>
              </w:rPr>
              <w:t>NA</w:t>
            </w:r>
          </w:p>
        </w:tc>
        <w:tc>
          <w:tcPr>
            <w:tcW w:w="2250" w:type="dxa"/>
            <w:vAlign w:val="center"/>
          </w:tcPr>
          <w:p w14:paraId="34AE1800" w14:textId="31F70759" w:rsidR="006430B9" w:rsidRPr="00F75A6F" w:rsidRDefault="006430B9" w:rsidP="0032710E">
            <w:pPr>
              <w:jc w:val="center"/>
              <w:rPr>
                <w:rFonts w:ascii="Times New Roman" w:hAnsi="Times New Roman" w:cs="Times New Roman"/>
                <w:sz w:val="24"/>
                <w:szCs w:val="24"/>
              </w:rPr>
            </w:pPr>
            <w:r w:rsidRPr="00F75A6F">
              <w:rPr>
                <w:rFonts w:ascii="Times New Roman" w:hAnsi="Times New Roman" w:cs="Times New Roman"/>
                <w:sz w:val="24"/>
                <w:szCs w:val="24"/>
              </w:rPr>
              <w:t>NA</w:t>
            </w:r>
          </w:p>
        </w:tc>
      </w:tr>
      <w:tr w:rsidR="006430B9" w:rsidRPr="00F75A6F" w14:paraId="32A6EBAC" w14:textId="77777777" w:rsidTr="004C4031">
        <w:tc>
          <w:tcPr>
            <w:tcW w:w="6457" w:type="dxa"/>
          </w:tcPr>
          <w:p w14:paraId="23C4534A" w14:textId="77777777" w:rsidR="006430B9" w:rsidRPr="00F75A6F" w:rsidRDefault="006430B9" w:rsidP="006430B9">
            <w:pPr>
              <w:spacing w:before="17"/>
              <w:ind w:left="102" w:right="-20"/>
              <w:rPr>
                <w:rFonts w:ascii="Times New Roman" w:eastAsia="Times New Roman" w:hAnsi="Times New Roman" w:cs="Times New Roman"/>
                <w:sz w:val="24"/>
                <w:szCs w:val="24"/>
              </w:rPr>
            </w:pPr>
            <w:r w:rsidRPr="00F75A6F">
              <w:rPr>
                <w:rFonts w:ascii="Times New Roman" w:eastAsia="Times New Roman" w:hAnsi="Times New Roman" w:cs="Times New Roman"/>
                <w:spacing w:val="-7"/>
                <w:sz w:val="24"/>
                <w:szCs w:val="24"/>
              </w:rPr>
              <w:t>Limited Access and Expired Moratorium Permits</w:t>
            </w:r>
          </w:p>
        </w:tc>
        <w:tc>
          <w:tcPr>
            <w:tcW w:w="1800" w:type="dxa"/>
            <w:vAlign w:val="center"/>
          </w:tcPr>
          <w:p w14:paraId="3DBBF4BB" w14:textId="77777777" w:rsidR="006430B9" w:rsidRPr="00F75A6F" w:rsidRDefault="006430B9" w:rsidP="0032710E">
            <w:pPr>
              <w:spacing w:line="253" w:lineRule="auto"/>
              <w:ind w:left="58" w:right="-115"/>
              <w:jc w:val="center"/>
              <w:rPr>
                <w:rFonts w:ascii="Times New Roman" w:eastAsia="Times New Roman" w:hAnsi="Times New Roman" w:cs="Times New Roman"/>
                <w:sz w:val="24"/>
                <w:szCs w:val="24"/>
              </w:rPr>
            </w:pPr>
            <w:r w:rsidRPr="00F75A6F">
              <w:rPr>
                <w:rFonts w:ascii="Times New Roman" w:eastAsia="Times New Roman" w:hAnsi="Times New Roman" w:cs="Times New Roman"/>
                <w:sz w:val="24"/>
                <w:szCs w:val="24"/>
              </w:rPr>
              <w:t>$750</w:t>
            </w:r>
          </w:p>
        </w:tc>
        <w:tc>
          <w:tcPr>
            <w:tcW w:w="2160" w:type="dxa"/>
            <w:vAlign w:val="center"/>
          </w:tcPr>
          <w:p w14:paraId="6EA88246" w14:textId="77777777" w:rsidR="006430B9" w:rsidRPr="00F75A6F" w:rsidRDefault="006430B9" w:rsidP="0032710E">
            <w:pPr>
              <w:jc w:val="center"/>
              <w:rPr>
                <w:rFonts w:ascii="Times New Roman" w:hAnsi="Times New Roman" w:cs="Times New Roman"/>
                <w:sz w:val="24"/>
                <w:szCs w:val="24"/>
              </w:rPr>
            </w:pPr>
            <w:r w:rsidRPr="00F75A6F">
              <w:rPr>
                <w:rFonts w:ascii="Times New Roman" w:hAnsi="Times New Roman" w:cs="Times New Roman"/>
                <w:sz w:val="24"/>
                <w:szCs w:val="24"/>
              </w:rPr>
              <w:t>$1,000</w:t>
            </w:r>
          </w:p>
        </w:tc>
        <w:tc>
          <w:tcPr>
            <w:tcW w:w="2250" w:type="dxa"/>
            <w:vAlign w:val="center"/>
          </w:tcPr>
          <w:p w14:paraId="519A9730" w14:textId="77777777" w:rsidR="006430B9" w:rsidRPr="00F75A6F" w:rsidRDefault="006430B9" w:rsidP="0032710E">
            <w:pPr>
              <w:jc w:val="center"/>
              <w:rPr>
                <w:rFonts w:ascii="Times New Roman" w:hAnsi="Times New Roman" w:cs="Times New Roman"/>
                <w:sz w:val="24"/>
                <w:szCs w:val="24"/>
              </w:rPr>
            </w:pPr>
            <w:r w:rsidRPr="00F75A6F">
              <w:rPr>
                <w:rFonts w:ascii="Times New Roman" w:hAnsi="Times New Roman" w:cs="Times New Roman"/>
                <w:sz w:val="24"/>
                <w:szCs w:val="24"/>
              </w:rPr>
              <w:t>$1,500</w:t>
            </w:r>
          </w:p>
        </w:tc>
      </w:tr>
      <w:tr w:rsidR="006430B9" w:rsidRPr="00F75A6F" w14:paraId="3B001A00" w14:textId="77777777" w:rsidTr="004C4031">
        <w:tc>
          <w:tcPr>
            <w:tcW w:w="6457" w:type="dxa"/>
          </w:tcPr>
          <w:p w14:paraId="48ABFA27" w14:textId="77777777" w:rsidR="006430B9" w:rsidRPr="00F75A6F" w:rsidRDefault="006430B9" w:rsidP="006430B9">
            <w:pPr>
              <w:spacing w:line="253" w:lineRule="auto"/>
              <w:ind w:left="102" w:right="402"/>
              <w:rPr>
                <w:rFonts w:ascii="Times New Roman" w:eastAsia="Times New Roman" w:hAnsi="Times New Roman" w:cs="Times New Roman"/>
                <w:sz w:val="24"/>
                <w:szCs w:val="24"/>
              </w:rPr>
            </w:pPr>
            <w:r w:rsidRPr="00F75A6F">
              <w:rPr>
                <w:rFonts w:ascii="Times New Roman" w:eastAsia="Times New Roman" w:hAnsi="Times New Roman" w:cs="Times New Roman"/>
                <w:spacing w:val="-7"/>
                <w:sz w:val="24"/>
                <w:szCs w:val="24"/>
              </w:rPr>
              <w:t xml:space="preserve">General/Open Access Permits  </w:t>
            </w:r>
          </w:p>
        </w:tc>
        <w:tc>
          <w:tcPr>
            <w:tcW w:w="1800" w:type="dxa"/>
            <w:vAlign w:val="center"/>
          </w:tcPr>
          <w:p w14:paraId="08A88DC0" w14:textId="77777777" w:rsidR="006430B9" w:rsidRPr="00F75A6F" w:rsidRDefault="006430B9" w:rsidP="0032710E">
            <w:pPr>
              <w:spacing w:line="253" w:lineRule="auto"/>
              <w:ind w:left="58" w:right="-115"/>
              <w:jc w:val="center"/>
              <w:rPr>
                <w:rFonts w:ascii="Times New Roman" w:eastAsia="Times New Roman" w:hAnsi="Times New Roman" w:cs="Times New Roman"/>
                <w:sz w:val="24"/>
                <w:szCs w:val="24"/>
              </w:rPr>
            </w:pPr>
            <w:r w:rsidRPr="00F75A6F">
              <w:rPr>
                <w:rFonts w:ascii="Times New Roman" w:eastAsia="Times New Roman" w:hAnsi="Times New Roman" w:cs="Times New Roman"/>
                <w:sz w:val="24"/>
                <w:szCs w:val="24"/>
              </w:rPr>
              <w:t>$500</w:t>
            </w:r>
          </w:p>
        </w:tc>
        <w:tc>
          <w:tcPr>
            <w:tcW w:w="2160" w:type="dxa"/>
            <w:vAlign w:val="center"/>
          </w:tcPr>
          <w:p w14:paraId="4552C196" w14:textId="78B50032"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sz w:val="24"/>
                <w:szCs w:val="24"/>
              </w:rPr>
              <w:t>$500</w:t>
            </w:r>
          </w:p>
        </w:tc>
        <w:tc>
          <w:tcPr>
            <w:tcW w:w="2250" w:type="dxa"/>
            <w:vAlign w:val="center"/>
          </w:tcPr>
          <w:p w14:paraId="12D9723C" w14:textId="63398802" w:rsidR="006430B9" w:rsidRPr="00F75A6F" w:rsidRDefault="006430B9" w:rsidP="0032710E">
            <w:pPr>
              <w:jc w:val="center"/>
              <w:rPr>
                <w:rFonts w:ascii="Times New Roman" w:hAnsi="Times New Roman" w:cs="Times New Roman"/>
                <w:sz w:val="24"/>
                <w:szCs w:val="24"/>
              </w:rPr>
            </w:pPr>
            <w:r w:rsidRPr="00F75A6F">
              <w:rPr>
                <w:rFonts w:ascii="Times New Roman" w:eastAsia="Times New Roman" w:hAnsi="Times New Roman" w:cs="Times New Roman"/>
                <w:sz w:val="24"/>
                <w:szCs w:val="24"/>
              </w:rPr>
              <w:t>$500</w:t>
            </w:r>
          </w:p>
        </w:tc>
      </w:tr>
      <w:tr w:rsidR="006430B9" w:rsidRPr="00F75A6F" w14:paraId="4BFBCF75" w14:textId="77777777" w:rsidTr="004C4031">
        <w:tc>
          <w:tcPr>
            <w:tcW w:w="6457" w:type="dxa"/>
          </w:tcPr>
          <w:p w14:paraId="0DF2404E" w14:textId="77777777" w:rsidR="006430B9" w:rsidRPr="00F75A6F" w:rsidRDefault="006430B9" w:rsidP="006430B9">
            <w:pPr>
              <w:ind w:left="102" w:right="-20"/>
              <w:rPr>
                <w:rFonts w:ascii="Times New Roman" w:eastAsia="Times New Roman" w:hAnsi="Times New Roman" w:cs="Times New Roman"/>
                <w:strike/>
                <w:color w:val="FF0000"/>
                <w:sz w:val="24"/>
                <w:szCs w:val="24"/>
              </w:rPr>
            </w:pPr>
            <w:r w:rsidRPr="00F75A6F">
              <w:rPr>
                <w:rFonts w:ascii="Times New Roman" w:eastAsia="Times New Roman" w:hAnsi="Times New Roman" w:cs="Times New Roman"/>
                <w:b/>
                <w:color w:val="000000" w:themeColor="text1"/>
                <w:w w:val="104"/>
                <w:sz w:val="24"/>
                <w:szCs w:val="24"/>
              </w:rPr>
              <w:t>Dealer Failure to Report</w:t>
            </w:r>
          </w:p>
        </w:tc>
        <w:tc>
          <w:tcPr>
            <w:tcW w:w="1800" w:type="dxa"/>
            <w:vAlign w:val="center"/>
          </w:tcPr>
          <w:p w14:paraId="21999CB2" w14:textId="0CD7D30F" w:rsidR="006430B9" w:rsidRPr="00F75A6F" w:rsidRDefault="006430B9" w:rsidP="0032710E">
            <w:pPr>
              <w:spacing w:line="253" w:lineRule="auto"/>
              <w:ind w:left="58"/>
              <w:jc w:val="center"/>
              <w:rPr>
                <w:rFonts w:ascii="Times New Roman" w:eastAsia="Times New Roman" w:hAnsi="Times New Roman" w:cs="Times New Roman"/>
                <w:color w:val="000000" w:themeColor="text1"/>
                <w:sz w:val="24"/>
                <w:szCs w:val="24"/>
              </w:rPr>
            </w:pPr>
            <w:r w:rsidRPr="00F75A6F">
              <w:rPr>
                <w:rFonts w:ascii="Times New Roman" w:eastAsia="Times New Roman" w:hAnsi="Times New Roman" w:cs="Times New Roman"/>
                <w:color w:val="000000" w:themeColor="text1"/>
                <w:sz w:val="24"/>
                <w:szCs w:val="24"/>
              </w:rPr>
              <w:t>after receipt of notification of late reporting $750 for each overdue time period charged up to 6 time periods; this category can be used again after 1 year without same charged violation</w:t>
            </w:r>
          </w:p>
        </w:tc>
        <w:tc>
          <w:tcPr>
            <w:tcW w:w="2160" w:type="dxa"/>
            <w:vAlign w:val="center"/>
          </w:tcPr>
          <w:p w14:paraId="1D1D2086" w14:textId="15E0F795" w:rsidR="006430B9" w:rsidRPr="00F75A6F" w:rsidRDefault="006430B9" w:rsidP="0032710E">
            <w:pPr>
              <w:jc w:val="center"/>
              <w:rPr>
                <w:rFonts w:ascii="Times New Roman" w:hAnsi="Times New Roman" w:cs="Times New Roman"/>
                <w:sz w:val="24"/>
                <w:szCs w:val="24"/>
              </w:rPr>
            </w:pPr>
            <w:r w:rsidRPr="00F75A6F">
              <w:rPr>
                <w:rFonts w:ascii="Times New Roman" w:hAnsi="Times New Roman" w:cs="Times New Roman"/>
                <w:sz w:val="24"/>
                <w:szCs w:val="24"/>
              </w:rPr>
              <w:t>$1,000 for each overdue time period charged up to 6 time periods</w:t>
            </w:r>
          </w:p>
          <w:p w14:paraId="01756F94" w14:textId="7286DEC6" w:rsidR="006430B9" w:rsidRPr="00F75A6F" w:rsidRDefault="006430B9" w:rsidP="0032710E">
            <w:pPr>
              <w:jc w:val="center"/>
              <w:rPr>
                <w:rFonts w:ascii="Times New Roman" w:hAnsi="Times New Roman" w:cs="Times New Roman"/>
                <w:sz w:val="24"/>
                <w:szCs w:val="24"/>
              </w:rPr>
            </w:pPr>
          </w:p>
        </w:tc>
        <w:tc>
          <w:tcPr>
            <w:tcW w:w="2250" w:type="dxa"/>
            <w:vAlign w:val="center"/>
          </w:tcPr>
          <w:p w14:paraId="11462B67" w14:textId="3B1D555B" w:rsidR="006430B9" w:rsidRPr="00F75A6F" w:rsidRDefault="006430B9" w:rsidP="0032710E">
            <w:pPr>
              <w:jc w:val="center"/>
              <w:rPr>
                <w:rFonts w:ascii="Times New Roman" w:hAnsi="Times New Roman" w:cs="Times New Roman"/>
                <w:sz w:val="24"/>
                <w:szCs w:val="24"/>
              </w:rPr>
            </w:pPr>
            <w:r w:rsidRPr="00F75A6F">
              <w:rPr>
                <w:rFonts w:ascii="Times New Roman" w:hAnsi="Times New Roman" w:cs="Times New Roman"/>
                <w:sz w:val="24"/>
                <w:szCs w:val="24"/>
              </w:rPr>
              <w:t>$1,500 for each overdue time period charged overdue up to 4 time periods</w:t>
            </w:r>
          </w:p>
        </w:tc>
      </w:tr>
      <w:tr w:rsidR="006430B9" w:rsidRPr="00F75A6F" w14:paraId="6E6B1743" w14:textId="77777777" w:rsidTr="004C4031">
        <w:tc>
          <w:tcPr>
            <w:tcW w:w="6457" w:type="dxa"/>
          </w:tcPr>
          <w:p w14:paraId="165293F6" w14:textId="77777777" w:rsidR="006430B9" w:rsidRPr="00F75A6F" w:rsidRDefault="006430B9" w:rsidP="006430B9">
            <w:pPr>
              <w:spacing w:before="4" w:line="100" w:lineRule="exact"/>
              <w:rPr>
                <w:rFonts w:ascii="Times New Roman" w:hAnsi="Times New Roman" w:cs="Times New Roman"/>
                <w:sz w:val="24"/>
                <w:szCs w:val="24"/>
              </w:rPr>
            </w:pPr>
          </w:p>
          <w:p w14:paraId="7902F511" w14:textId="77777777" w:rsidR="006430B9" w:rsidRPr="00F75A6F" w:rsidRDefault="006430B9" w:rsidP="006430B9">
            <w:pPr>
              <w:rPr>
                <w:rFonts w:ascii="Times New Roman" w:hAnsi="Times New Roman" w:cs="Times New Roman"/>
                <w:b/>
                <w:sz w:val="24"/>
                <w:szCs w:val="24"/>
              </w:rPr>
            </w:pPr>
            <w:r w:rsidRPr="00F75A6F">
              <w:rPr>
                <w:rFonts w:ascii="Times New Roman" w:hAnsi="Times New Roman" w:cs="Times New Roman"/>
                <w:b/>
                <w:sz w:val="24"/>
                <w:szCs w:val="24"/>
              </w:rPr>
              <w:t>Fish Without an Observer When Required:  First Violation Only</w:t>
            </w:r>
          </w:p>
          <w:p w14:paraId="01808FEE" w14:textId="77777777" w:rsidR="006430B9" w:rsidRPr="00F75A6F" w:rsidRDefault="006430B9" w:rsidP="006430B9">
            <w:pPr>
              <w:rPr>
                <w:b/>
              </w:rPr>
            </w:pPr>
          </w:p>
          <w:p w14:paraId="3C1E4F97" w14:textId="77777777" w:rsidR="006430B9" w:rsidRPr="00F75A6F" w:rsidRDefault="006430B9" w:rsidP="006430B9">
            <w:pPr>
              <w:spacing w:before="4" w:line="100" w:lineRule="exact"/>
              <w:rPr>
                <w:rFonts w:ascii="Times New Roman" w:hAnsi="Times New Roman" w:cs="Times New Roman"/>
                <w:sz w:val="24"/>
                <w:szCs w:val="24"/>
              </w:rPr>
            </w:pPr>
          </w:p>
        </w:tc>
        <w:tc>
          <w:tcPr>
            <w:tcW w:w="1800" w:type="dxa"/>
            <w:vAlign w:val="center"/>
          </w:tcPr>
          <w:p w14:paraId="71E01B30" w14:textId="77777777" w:rsidR="006430B9" w:rsidRPr="00F75A6F" w:rsidRDefault="006430B9" w:rsidP="0032710E">
            <w:pPr>
              <w:ind w:left="58" w:right="-115"/>
              <w:jc w:val="center"/>
              <w:rPr>
                <w:rFonts w:ascii="Times New Roman" w:hAnsi="Times New Roman" w:cs="Times New Roman"/>
                <w:sz w:val="24"/>
                <w:szCs w:val="24"/>
              </w:rPr>
            </w:pPr>
            <w:r w:rsidRPr="00F75A6F">
              <w:rPr>
                <w:rFonts w:ascii="Times New Roman" w:hAnsi="Times New Roman" w:cs="Times New Roman"/>
                <w:sz w:val="24"/>
                <w:szCs w:val="24"/>
              </w:rPr>
              <w:t>$2,500</w:t>
            </w:r>
          </w:p>
        </w:tc>
        <w:tc>
          <w:tcPr>
            <w:tcW w:w="2160" w:type="dxa"/>
            <w:vAlign w:val="center"/>
          </w:tcPr>
          <w:p w14:paraId="3D7FE2BE" w14:textId="3123B0F5" w:rsidR="006430B9" w:rsidRPr="00F75A6F" w:rsidRDefault="006430B9" w:rsidP="0032710E">
            <w:pPr>
              <w:jc w:val="center"/>
              <w:rPr>
                <w:rFonts w:ascii="Times New Roman" w:hAnsi="Times New Roman" w:cs="Times New Roman"/>
                <w:sz w:val="24"/>
                <w:szCs w:val="24"/>
              </w:rPr>
            </w:pPr>
            <w:r w:rsidRPr="00F75A6F">
              <w:rPr>
                <w:rFonts w:ascii="Times New Roman" w:hAnsi="Times New Roman" w:cs="Times New Roman"/>
                <w:sz w:val="24"/>
                <w:szCs w:val="24"/>
              </w:rPr>
              <w:t>NA</w:t>
            </w:r>
          </w:p>
        </w:tc>
        <w:tc>
          <w:tcPr>
            <w:tcW w:w="2250" w:type="dxa"/>
            <w:vAlign w:val="center"/>
          </w:tcPr>
          <w:p w14:paraId="6E2A78D9" w14:textId="414886FD" w:rsidR="006430B9" w:rsidRPr="00F75A6F" w:rsidRDefault="006430B9" w:rsidP="0032710E">
            <w:pPr>
              <w:jc w:val="center"/>
              <w:rPr>
                <w:rFonts w:ascii="Times New Roman" w:hAnsi="Times New Roman" w:cs="Times New Roman"/>
                <w:sz w:val="24"/>
                <w:szCs w:val="24"/>
              </w:rPr>
            </w:pPr>
            <w:r w:rsidRPr="00F75A6F">
              <w:rPr>
                <w:rFonts w:ascii="Times New Roman" w:hAnsi="Times New Roman" w:cs="Times New Roman"/>
                <w:sz w:val="24"/>
                <w:szCs w:val="24"/>
              </w:rPr>
              <w:t>NA</w:t>
            </w:r>
          </w:p>
        </w:tc>
      </w:tr>
      <w:tr w:rsidR="0032710E" w:rsidRPr="00F75A6F" w14:paraId="17081649" w14:textId="77777777" w:rsidTr="004C4031">
        <w:trPr>
          <w:trHeight w:val="1037"/>
        </w:trPr>
        <w:tc>
          <w:tcPr>
            <w:tcW w:w="6457" w:type="dxa"/>
          </w:tcPr>
          <w:p w14:paraId="65FA68D0" w14:textId="3976D48B" w:rsidR="006430B9" w:rsidRPr="00F75A6F" w:rsidRDefault="006430B9" w:rsidP="0032710E">
            <w:pPr>
              <w:spacing w:before="4"/>
              <w:rPr>
                <w:rFonts w:ascii="Times New Roman" w:hAnsi="Times New Roman" w:cs="Times New Roman"/>
                <w:sz w:val="24"/>
                <w:szCs w:val="24"/>
              </w:rPr>
            </w:pPr>
            <w:r w:rsidRPr="00F75A6F">
              <w:rPr>
                <w:rFonts w:ascii="Times New Roman" w:hAnsi="Times New Roman" w:cs="Times New Roman"/>
                <w:sz w:val="24"/>
                <w:szCs w:val="24"/>
              </w:rPr>
              <w:t xml:space="preserve">Use unauthorized gear or fail to use gear required by the fishery, e.g. </w:t>
            </w:r>
            <w:proofErr w:type="spellStart"/>
            <w:r w:rsidRPr="00F75A6F">
              <w:rPr>
                <w:rFonts w:ascii="Times New Roman" w:hAnsi="Times New Roman" w:cs="Times New Roman"/>
                <w:sz w:val="24"/>
                <w:szCs w:val="24"/>
              </w:rPr>
              <w:t>dehooking</w:t>
            </w:r>
            <w:proofErr w:type="spellEnd"/>
            <w:r w:rsidRPr="00F75A6F">
              <w:rPr>
                <w:rFonts w:ascii="Times New Roman" w:hAnsi="Times New Roman" w:cs="Times New Roman"/>
                <w:sz w:val="24"/>
                <w:szCs w:val="24"/>
              </w:rPr>
              <w:t xml:space="preserve"> device and/or non-stainless steel circle hooks </w:t>
            </w:r>
          </w:p>
        </w:tc>
        <w:tc>
          <w:tcPr>
            <w:tcW w:w="1800" w:type="dxa"/>
            <w:vAlign w:val="center"/>
          </w:tcPr>
          <w:p w14:paraId="5293E4EE" w14:textId="77777777" w:rsidR="006430B9" w:rsidRPr="00F75A6F" w:rsidRDefault="006430B9" w:rsidP="0032710E">
            <w:pPr>
              <w:ind w:left="58" w:right="-115"/>
              <w:jc w:val="center"/>
              <w:rPr>
                <w:rFonts w:ascii="Times New Roman" w:hAnsi="Times New Roman" w:cs="Times New Roman"/>
                <w:sz w:val="24"/>
                <w:szCs w:val="24"/>
              </w:rPr>
            </w:pPr>
            <w:r w:rsidRPr="00F75A6F">
              <w:rPr>
                <w:rFonts w:ascii="Times New Roman" w:hAnsi="Times New Roman" w:cs="Times New Roman"/>
                <w:sz w:val="24"/>
                <w:szCs w:val="24"/>
              </w:rPr>
              <w:t>$250</w:t>
            </w:r>
          </w:p>
        </w:tc>
        <w:tc>
          <w:tcPr>
            <w:tcW w:w="2160" w:type="dxa"/>
            <w:vAlign w:val="center"/>
          </w:tcPr>
          <w:p w14:paraId="0EC2517C" w14:textId="77777777" w:rsidR="006430B9" w:rsidRPr="00F75A6F" w:rsidRDefault="006430B9" w:rsidP="0032710E">
            <w:pPr>
              <w:jc w:val="center"/>
              <w:rPr>
                <w:rFonts w:ascii="Times New Roman" w:hAnsi="Times New Roman" w:cs="Times New Roman"/>
                <w:sz w:val="24"/>
                <w:szCs w:val="24"/>
              </w:rPr>
            </w:pPr>
            <w:r w:rsidRPr="00F75A6F">
              <w:rPr>
                <w:rFonts w:ascii="Times New Roman" w:hAnsi="Times New Roman" w:cs="Times New Roman"/>
                <w:sz w:val="24"/>
                <w:szCs w:val="24"/>
              </w:rPr>
              <w:t>$500</w:t>
            </w:r>
          </w:p>
        </w:tc>
        <w:tc>
          <w:tcPr>
            <w:tcW w:w="2250" w:type="dxa"/>
            <w:vAlign w:val="center"/>
          </w:tcPr>
          <w:p w14:paraId="4FBCBF6A" w14:textId="77777777" w:rsidR="006430B9" w:rsidRPr="00F75A6F" w:rsidRDefault="006430B9" w:rsidP="0032710E">
            <w:pPr>
              <w:jc w:val="center"/>
              <w:rPr>
                <w:rFonts w:ascii="Times New Roman" w:hAnsi="Times New Roman" w:cs="Times New Roman"/>
                <w:sz w:val="24"/>
                <w:szCs w:val="24"/>
              </w:rPr>
            </w:pPr>
            <w:r w:rsidRPr="00F75A6F">
              <w:rPr>
                <w:rFonts w:ascii="Times New Roman" w:hAnsi="Times New Roman" w:cs="Times New Roman"/>
                <w:sz w:val="24"/>
                <w:szCs w:val="24"/>
              </w:rPr>
              <w:t>$500</w:t>
            </w:r>
          </w:p>
        </w:tc>
      </w:tr>
      <w:tr w:rsidR="006430B9" w:rsidRPr="00F75A6F" w14:paraId="3BD8678F" w14:textId="77777777" w:rsidTr="004C4031">
        <w:trPr>
          <w:trHeight w:val="350"/>
        </w:trPr>
        <w:tc>
          <w:tcPr>
            <w:tcW w:w="12667" w:type="dxa"/>
            <w:gridSpan w:val="4"/>
          </w:tcPr>
          <w:p w14:paraId="0F293B66" w14:textId="77777777" w:rsidR="006430B9" w:rsidRPr="00F75A6F" w:rsidRDefault="006430B9" w:rsidP="006430B9">
            <w:pPr>
              <w:jc w:val="center"/>
              <w:rPr>
                <w:rFonts w:ascii="Times New Roman" w:hAnsi="Times New Roman" w:cs="Times New Roman"/>
                <w:b/>
                <w:sz w:val="24"/>
                <w:szCs w:val="24"/>
              </w:rPr>
            </w:pPr>
            <w:r w:rsidRPr="00F75A6F">
              <w:rPr>
                <w:rFonts w:ascii="Times New Roman" w:hAnsi="Times New Roman" w:cs="Times New Roman"/>
                <w:b/>
                <w:sz w:val="24"/>
                <w:szCs w:val="24"/>
              </w:rPr>
              <w:t>ENDANGERED SPECIES ACT</w:t>
            </w:r>
          </w:p>
        </w:tc>
      </w:tr>
      <w:tr w:rsidR="006430B9" w:rsidRPr="00F75A6F" w14:paraId="5BF5B5B9" w14:textId="77777777" w:rsidTr="004C4031">
        <w:tc>
          <w:tcPr>
            <w:tcW w:w="12667" w:type="dxa"/>
            <w:gridSpan w:val="4"/>
          </w:tcPr>
          <w:p w14:paraId="570DB409" w14:textId="77777777" w:rsidR="006430B9" w:rsidRPr="00F75A6F" w:rsidRDefault="006430B9" w:rsidP="006430B9">
            <w:pPr>
              <w:spacing w:after="200" w:line="276" w:lineRule="auto"/>
              <w:rPr>
                <w:rFonts w:ascii="Times New Roman" w:hAnsi="Times New Roman" w:cs="Times New Roman"/>
                <w:b/>
                <w:sz w:val="24"/>
                <w:szCs w:val="24"/>
              </w:rPr>
            </w:pPr>
            <w:r w:rsidRPr="00F75A6F">
              <w:rPr>
                <w:rFonts w:ascii="Times New Roman" w:hAnsi="Times New Roman" w:cs="Times New Roman"/>
                <w:b/>
                <w:sz w:val="24"/>
                <w:szCs w:val="24"/>
              </w:rPr>
              <w:t>Turtle Excluder Device Violations</w:t>
            </w:r>
          </w:p>
          <w:p w14:paraId="4DA8B35C" w14:textId="3E9E5A05" w:rsidR="006430B9" w:rsidRPr="00F75A6F" w:rsidRDefault="006430B9" w:rsidP="0079218C">
            <w:pPr>
              <w:rPr>
                <w:rFonts w:ascii="Times New Roman" w:hAnsi="Times New Roman" w:cs="Times New Roman"/>
                <w:sz w:val="24"/>
                <w:szCs w:val="24"/>
              </w:rPr>
            </w:pPr>
            <w:r w:rsidRPr="00F75A6F">
              <w:rPr>
                <w:rFonts w:ascii="Times New Roman" w:hAnsi="Times New Roman" w:cs="Times New Roman"/>
                <w:sz w:val="24"/>
                <w:szCs w:val="24"/>
              </w:rPr>
              <w:t>(Although law enforcement should document and educate on all violations they could issue only one summary settlement amount per net based on the most serious violation found on that net.  For example: If law enforcement found 3 level one violations on net 1 they could issue a summary settlement for $100 for net 1.  If law enforcement found 2 level one violations and 1 level two violation on net 1 they could issue a summary settlement for $500 for net 1.)</w:t>
            </w:r>
          </w:p>
        </w:tc>
      </w:tr>
      <w:tr w:rsidR="006430B9" w:rsidRPr="00F75A6F" w14:paraId="5DBF2659" w14:textId="77777777" w:rsidTr="004C4031">
        <w:tc>
          <w:tcPr>
            <w:tcW w:w="6457" w:type="dxa"/>
          </w:tcPr>
          <w:p w14:paraId="7C496A39"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b/>
                <w:sz w:val="24"/>
                <w:szCs w:val="24"/>
              </w:rPr>
              <w:t>Any Level I violations including</w:t>
            </w:r>
            <w:r w:rsidRPr="00F75A6F">
              <w:rPr>
                <w:rFonts w:ascii="Times New Roman" w:hAnsi="Times New Roman" w:cs="Times New Roman"/>
                <w:sz w:val="24"/>
                <w:szCs w:val="24"/>
              </w:rPr>
              <w:t>:</w:t>
            </w:r>
          </w:p>
          <w:p w14:paraId="277CFBC1" w14:textId="77777777" w:rsidR="006430B9" w:rsidRPr="00F75A6F" w:rsidRDefault="006430B9" w:rsidP="006430B9">
            <w:pPr>
              <w:rPr>
                <w:rFonts w:ascii="Times New Roman" w:hAnsi="Times New Roman" w:cs="Times New Roman"/>
                <w:sz w:val="24"/>
                <w:szCs w:val="24"/>
              </w:rPr>
            </w:pPr>
          </w:p>
          <w:p w14:paraId="00D2D616" w14:textId="5652F2CA"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b/>
                <w:sz w:val="24"/>
                <w:szCs w:val="24"/>
              </w:rPr>
              <w:t>TED ANGLE</w:t>
            </w:r>
            <w:r w:rsidRPr="00F75A6F">
              <w:rPr>
                <w:rFonts w:ascii="Times New Roman" w:hAnsi="Times New Roman" w:cs="Times New Roman"/>
                <w:b/>
                <w:sz w:val="24"/>
                <w:szCs w:val="24"/>
              </w:rPr>
              <w:tab/>
            </w:r>
            <w:r w:rsidRPr="00F75A6F">
              <w:rPr>
                <w:rFonts w:ascii="Times New Roman" w:hAnsi="Times New Roman" w:cs="Times New Roman"/>
                <w:sz w:val="24"/>
                <w:szCs w:val="24"/>
              </w:rPr>
              <w:tab/>
              <w:t xml:space="preserve">&gt; 55 to &lt; 58 degrees </w:t>
            </w:r>
          </w:p>
          <w:p w14:paraId="336BBB99" w14:textId="77777777" w:rsidR="006430B9" w:rsidRPr="00F75A6F" w:rsidRDefault="006430B9" w:rsidP="006430B9">
            <w:pPr>
              <w:rPr>
                <w:rFonts w:ascii="Times New Roman" w:hAnsi="Times New Roman" w:cs="Times New Roman"/>
                <w:sz w:val="24"/>
                <w:szCs w:val="24"/>
              </w:rPr>
            </w:pPr>
          </w:p>
          <w:p w14:paraId="47089980"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b/>
                <w:sz w:val="24"/>
                <w:szCs w:val="24"/>
              </w:rPr>
              <w:t>BAR SPACING</w:t>
            </w:r>
            <w:r w:rsidRPr="00F75A6F">
              <w:rPr>
                <w:rFonts w:ascii="Times New Roman" w:hAnsi="Times New Roman" w:cs="Times New Roman"/>
                <w:sz w:val="24"/>
                <w:szCs w:val="24"/>
              </w:rPr>
              <w:tab/>
              <w:t>Bent bar - &gt; 4” to &lt; 6”</w:t>
            </w:r>
          </w:p>
          <w:p w14:paraId="2FF59C54" w14:textId="77777777" w:rsidR="006430B9" w:rsidRPr="00F75A6F" w:rsidRDefault="006430B9" w:rsidP="006430B9">
            <w:pPr>
              <w:rPr>
                <w:rFonts w:ascii="Times New Roman" w:hAnsi="Times New Roman" w:cs="Times New Roman"/>
                <w:sz w:val="24"/>
                <w:szCs w:val="24"/>
              </w:rPr>
            </w:pPr>
          </w:p>
          <w:p w14:paraId="7C7B15FB" w14:textId="6994870B"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b/>
                <w:sz w:val="24"/>
                <w:szCs w:val="24"/>
              </w:rPr>
              <w:t xml:space="preserve">WEBBING FLAP NETTING   </w:t>
            </w:r>
            <w:r w:rsidRPr="00F75A6F">
              <w:rPr>
                <w:rFonts w:ascii="Times New Roman" w:hAnsi="Times New Roman" w:cs="Times New Roman"/>
                <w:sz w:val="24"/>
                <w:szCs w:val="24"/>
              </w:rPr>
              <w:t>Hole / gaps in TED netting  2” to 4”</w:t>
            </w:r>
          </w:p>
          <w:p w14:paraId="19074BBA" w14:textId="77777777" w:rsidR="006430B9" w:rsidRPr="00F75A6F" w:rsidRDefault="006430B9" w:rsidP="006430B9">
            <w:pPr>
              <w:rPr>
                <w:rFonts w:ascii="Times New Roman" w:hAnsi="Times New Roman" w:cs="Times New Roman"/>
                <w:sz w:val="24"/>
                <w:szCs w:val="24"/>
              </w:rPr>
            </w:pPr>
          </w:p>
          <w:p w14:paraId="7D692002" w14:textId="5BF0582B"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b/>
                <w:sz w:val="24"/>
                <w:szCs w:val="24"/>
              </w:rPr>
              <w:t>DOUBLE COVER (DC) OPENING</w:t>
            </w:r>
          </w:p>
          <w:p w14:paraId="44FDF984" w14:textId="47391B21"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1  Forward Cut</w:t>
            </w:r>
            <w:r w:rsidRPr="00F75A6F">
              <w:rPr>
                <w:rFonts w:ascii="Times New Roman" w:hAnsi="Times New Roman" w:cs="Times New Roman"/>
                <w:sz w:val="24"/>
                <w:szCs w:val="24"/>
              </w:rPr>
              <w:tab/>
              <w:t xml:space="preserve">19” to &lt; 20” </w:t>
            </w:r>
          </w:p>
          <w:p w14:paraId="5E5A227B"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2 Flap attachment</w:t>
            </w:r>
            <w:r w:rsidRPr="00F75A6F">
              <w:rPr>
                <w:rFonts w:ascii="Times New Roman" w:hAnsi="Times New Roman" w:cs="Times New Roman"/>
                <w:sz w:val="24"/>
                <w:szCs w:val="24"/>
              </w:rPr>
              <w:tab/>
              <w:t xml:space="preserve">&gt; 24” to 36” </w:t>
            </w:r>
          </w:p>
          <w:p w14:paraId="42E9A73E"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3 OVERLAP</w:t>
            </w:r>
            <w:r w:rsidRPr="00F75A6F">
              <w:rPr>
                <w:rFonts w:ascii="Times New Roman" w:hAnsi="Times New Roman" w:cs="Times New Roman"/>
                <w:sz w:val="24"/>
                <w:szCs w:val="24"/>
              </w:rPr>
              <w:tab/>
            </w:r>
            <w:r w:rsidRPr="00F75A6F">
              <w:rPr>
                <w:rFonts w:ascii="Times New Roman" w:hAnsi="Times New Roman" w:cs="Times New Roman"/>
                <w:sz w:val="24"/>
                <w:szCs w:val="24"/>
              </w:rPr>
              <w:tab/>
              <w:t xml:space="preserve">&gt; 15 to 16” </w:t>
            </w:r>
          </w:p>
          <w:p w14:paraId="18C1D835"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4 Leading Edge Cut</w:t>
            </w:r>
            <w:r w:rsidRPr="00F75A6F">
              <w:rPr>
                <w:rFonts w:ascii="Times New Roman" w:hAnsi="Times New Roman" w:cs="Times New Roman"/>
                <w:sz w:val="24"/>
                <w:szCs w:val="24"/>
              </w:rPr>
              <w:tab/>
              <w:t xml:space="preserve">54” to &lt; 56”  </w:t>
            </w:r>
          </w:p>
          <w:p w14:paraId="5F902532" w14:textId="77777777" w:rsidR="006430B9" w:rsidRPr="00F75A6F" w:rsidRDefault="006430B9" w:rsidP="006430B9">
            <w:pPr>
              <w:rPr>
                <w:rFonts w:ascii="Times New Roman" w:hAnsi="Times New Roman" w:cs="Times New Roman"/>
                <w:sz w:val="24"/>
                <w:szCs w:val="24"/>
              </w:rPr>
            </w:pPr>
          </w:p>
          <w:p w14:paraId="06CAE859" w14:textId="2E73481B"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b/>
                <w:sz w:val="24"/>
                <w:szCs w:val="24"/>
              </w:rPr>
              <w:t>71” OPENING</w:t>
            </w:r>
          </w:p>
          <w:p w14:paraId="31404A2B" w14:textId="6C5DCBA8"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1 Forward Cut</w:t>
            </w:r>
            <w:r w:rsidR="004C4031">
              <w:rPr>
                <w:rFonts w:ascii="Times New Roman" w:hAnsi="Times New Roman" w:cs="Times New Roman"/>
                <w:sz w:val="24"/>
                <w:szCs w:val="24"/>
              </w:rPr>
              <w:t xml:space="preserve">:    </w:t>
            </w:r>
            <w:r w:rsidRPr="00F75A6F">
              <w:rPr>
                <w:rFonts w:ascii="Times New Roman" w:hAnsi="Times New Roman" w:cs="Times New Roman"/>
                <w:sz w:val="24"/>
                <w:szCs w:val="24"/>
              </w:rPr>
              <w:t xml:space="preserve">18” to &lt; 26” </w:t>
            </w:r>
          </w:p>
          <w:p w14:paraId="0A6A1111" w14:textId="550107D4"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2 Flap length</w:t>
            </w:r>
            <w:r w:rsidR="004C4031">
              <w:rPr>
                <w:rFonts w:ascii="Times New Roman" w:hAnsi="Times New Roman" w:cs="Times New Roman"/>
                <w:sz w:val="24"/>
                <w:szCs w:val="24"/>
              </w:rPr>
              <w:t xml:space="preserve">:  </w:t>
            </w:r>
            <w:r w:rsidRPr="00F75A6F">
              <w:rPr>
                <w:rFonts w:ascii="Times New Roman" w:hAnsi="Times New Roman" w:cs="Times New Roman"/>
                <w:sz w:val="24"/>
                <w:szCs w:val="24"/>
              </w:rPr>
              <w:t xml:space="preserve">&gt; 24” to 36” beyond posterior edge of grid </w:t>
            </w:r>
          </w:p>
          <w:p w14:paraId="221D6A8E" w14:textId="52D3681A"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3 flap attachment</w:t>
            </w:r>
            <w:r w:rsidR="004C4031">
              <w:rPr>
                <w:rFonts w:ascii="Times New Roman" w:hAnsi="Times New Roman" w:cs="Times New Roman"/>
                <w:sz w:val="24"/>
                <w:szCs w:val="24"/>
              </w:rPr>
              <w:t xml:space="preserve">: </w:t>
            </w:r>
            <w:r w:rsidRPr="00F75A6F">
              <w:rPr>
                <w:rFonts w:ascii="Times New Roman" w:hAnsi="Times New Roman" w:cs="Times New Roman"/>
                <w:sz w:val="24"/>
                <w:szCs w:val="24"/>
              </w:rPr>
              <w:t>&gt; 6” to 12” beyond posterior edge of grid</w:t>
            </w:r>
          </w:p>
          <w:p w14:paraId="5D8D97F6" w14:textId="655ACEC9"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4 Leading edge Cut</w:t>
            </w:r>
            <w:r w:rsidR="004C4031">
              <w:rPr>
                <w:rFonts w:ascii="Times New Roman" w:hAnsi="Times New Roman" w:cs="Times New Roman"/>
                <w:sz w:val="24"/>
                <w:szCs w:val="24"/>
              </w:rPr>
              <w:t>:</w:t>
            </w:r>
            <w:r w:rsidRPr="00F75A6F">
              <w:rPr>
                <w:rFonts w:ascii="Times New Roman" w:hAnsi="Times New Roman" w:cs="Times New Roman"/>
                <w:sz w:val="24"/>
                <w:szCs w:val="24"/>
              </w:rPr>
              <w:tab/>
              <w:t xml:space="preserve">54” to &lt; 71” </w:t>
            </w:r>
          </w:p>
          <w:p w14:paraId="1C0B920F" w14:textId="67BBDE71"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5 Escape opening</w:t>
            </w:r>
            <w:r w:rsidR="004C4031">
              <w:rPr>
                <w:rFonts w:ascii="Times New Roman" w:hAnsi="Times New Roman" w:cs="Times New Roman"/>
                <w:sz w:val="24"/>
                <w:szCs w:val="24"/>
              </w:rPr>
              <w:t>:</w:t>
            </w:r>
            <w:bookmarkStart w:id="0" w:name="_GoBack"/>
            <w:bookmarkEnd w:id="0"/>
            <w:r w:rsidRPr="00F75A6F">
              <w:rPr>
                <w:rFonts w:ascii="Times New Roman" w:hAnsi="Times New Roman" w:cs="Times New Roman"/>
                <w:sz w:val="24"/>
                <w:szCs w:val="24"/>
              </w:rPr>
              <w:tab/>
              <w:t>64” to &lt; 71”</w:t>
            </w:r>
          </w:p>
          <w:p w14:paraId="02EF0D30" w14:textId="77777777" w:rsidR="006430B9" w:rsidRPr="00F75A6F" w:rsidRDefault="006430B9" w:rsidP="006430B9">
            <w:pPr>
              <w:rPr>
                <w:rFonts w:ascii="Times New Roman" w:hAnsi="Times New Roman" w:cs="Times New Roman"/>
                <w:sz w:val="24"/>
                <w:szCs w:val="24"/>
              </w:rPr>
            </w:pPr>
          </w:p>
          <w:p w14:paraId="63B6DE3B" w14:textId="17A20F86"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b/>
                <w:sz w:val="24"/>
                <w:szCs w:val="24"/>
              </w:rPr>
              <w:t>44” INSHORE OPENING</w:t>
            </w:r>
          </w:p>
          <w:p w14:paraId="7978673B"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5 Escape Opening</w:t>
            </w:r>
            <w:r w:rsidRPr="00F75A6F">
              <w:rPr>
                <w:rFonts w:ascii="Times New Roman" w:hAnsi="Times New Roman" w:cs="Times New Roman"/>
                <w:sz w:val="24"/>
                <w:szCs w:val="24"/>
              </w:rPr>
              <w:tab/>
              <w:t xml:space="preserve">42” to &lt; 44” Horizontally </w:t>
            </w:r>
          </w:p>
          <w:p w14:paraId="1B1D2E8F"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ab/>
            </w:r>
            <w:r w:rsidRPr="00F75A6F">
              <w:rPr>
                <w:rFonts w:ascii="Times New Roman" w:hAnsi="Times New Roman" w:cs="Times New Roman"/>
                <w:sz w:val="24"/>
                <w:szCs w:val="24"/>
              </w:rPr>
              <w:tab/>
            </w:r>
            <w:r w:rsidRPr="00F75A6F">
              <w:rPr>
                <w:rFonts w:ascii="Times New Roman" w:hAnsi="Times New Roman" w:cs="Times New Roman"/>
                <w:sz w:val="24"/>
                <w:szCs w:val="24"/>
              </w:rPr>
              <w:tab/>
              <w:t>15” to &lt; 20” Vertically</w:t>
            </w:r>
          </w:p>
          <w:p w14:paraId="5A2E2ADA" w14:textId="77777777" w:rsidR="0032710E" w:rsidRPr="00F75A6F" w:rsidRDefault="0032710E" w:rsidP="006430B9">
            <w:pPr>
              <w:rPr>
                <w:rFonts w:ascii="Times New Roman" w:hAnsi="Times New Roman" w:cs="Times New Roman"/>
                <w:sz w:val="24"/>
                <w:szCs w:val="24"/>
              </w:rPr>
            </w:pPr>
          </w:p>
          <w:p w14:paraId="498FDB9F" w14:textId="1F3B8F11" w:rsidR="0032710E" w:rsidRPr="00F75A6F" w:rsidRDefault="006430B9" w:rsidP="00F576F6">
            <w:pPr>
              <w:rPr>
                <w:rFonts w:ascii="Times New Roman" w:hAnsi="Times New Roman" w:cs="Times New Roman"/>
                <w:sz w:val="24"/>
                <w:szCs w:val="24"/>
              </w:rPr>
            </w:pPr>
            <w:r w:rsidRPr="00F75A6F">
              <w:rPr>
                <w:rFonts w:ascii="Times New Roman" w:hAnsi="Times New Roman" w:cs="Times New Roman"/>
                <w:sz w:val="24"/>
                <w:szCs w:val="24"/>
              </w:rPr>
              <w:t xml:space="preserve">(Numbers correspond to Step Numbers on NOAA’s Guide for Checking TEDs, available at </w:t>
            </w:r>
            <w:hyperlink r:id="rId6" w:history="1">
              <w:r w:rsidRPr="00F75A6F">
                <w:rPr>
                  <w:rStyle w:val="Hyperlink"/>
                  <w:rFonts w:ascii="Times New Roman" w:hAnsi="Times New Roman" w:cs="Times New Roman"/>
                  <w:sz w:val="24"/>
                  <w:szCs w:val="24"/>
                </w:rPr>
                <w:t>http://www.sefsc.noaa.gov/labs/mississippi/ted/regulations.htm</w:t>
              </w:r>
            </w:hyperlink>
            <w:r w:rsidRPr="00F75A6F">
              <w:rPr>
                <w:rFonts w:ascii="Times New Roman" w:hAnsi="Times New Roman" w:cs="Times New Roman"/>
                <w:sz w:val="24"/>
                <w:szCs w:val="24"/>
              </w:rPr>
              <w:t>)</w:t>
            </w:r>
          </w:p>
        </w:tc>
        <w:tc>
          <w:tcPr>
            <w:tcW w:w="1800" w:type="dxa"/>
            <w:vAlign w:val="center"/>
          </w:tcPr>
          <w:p w14:paraId="2EE93B07" w14:textId="77777777" w:rsidR="006430B9" w:rsidRPr="00F75A6F" w:rsidRDefault="006430B9" w:rsidP="0032710E">
            <w:pPr>
              <w:spacing w:after="200" w:line="276" w:lineRule="auto"/>
              <w:jc w:val="center"/>
              <w:rPr>
                <w:rFonts w:ascii="Times New Roman" w:hAnsi="Times New Roman"/>
                <w:sz w:val="24"/>
                <w:szCs w:val="24"/>
              </w:rPr>
            </w:pPr>
            <w:r w:rsidRPr="00F75A6F">
              <w:rPr>
                <w:rFonts w:ascii="Times New Roman" w:hAnsi="Times New Roman"/>
                <w:sz w:val="24"/>
                <w:szCs w:val="24"/>
              </w:rPr>
              <w:t>$100 (per net)</w:t>
            </w:r>
          </w:p>
        </w:tc>
        <w:tc>
          <w:tcPr>
            <w:tcW w:w="2160" w:type="dxa"/>
            <w:vAlign w:val="center"/>
          </w:tcPr>
          <w:p w14:paraId="448A5455" w14:textId="77777777" w:rsidR="006430B9" w:rsidRPr="00F75A6F" w:rsidRDefault="006430B9" w:rsidP="0032710E">
            <w:pPr>
              <w:jc w:val="center"/>
              <w:rPr>
                <w:rFonts w:ascii="Times New Roman" w:hAnsi="Times New Roman"/>
                <w:sz w:val="24"/>
                <w:szCs w:val="24"/>
              </w:rPr>
            </w:pPr>
            <w:r w:rsidRPr="00F75A6F">
              <w:rPr>
                <w:rFonts w:ascii="Times New Roman" w:hAnsi="Times New Roman"/>
                <w:sz w:val="24"/>
                <w:szCs w:val="24"/>
              </w:rPr>
              <w:t>$100 (per net)</w:t>
            </w:r>
          </w:p>
        </w:tc>
        <w:tc>
          <w:tcPr>
            <w:tcW w:w="2250" w:type="dxa"/>
            <w:vAlign w:val="center"/>
          </w:tcPr>
          <w:p w14:paraId="09D22416" w14:textId="77777777" w:rsidR="006430B9" w:rsidRPr="00F75A6F" w:rsidRDefault="006430B9" w:rsidP="0032710E">
            <w:pPr>
              <w:jc w:val="center"/>
              <w:rPr>
                <w:rFonts w:ascii="Times New Roman" w:hAnsi="Times New Roman"/>
                <w:sz w:val="24"/>
                <w:szCs w:val="24"/>
              </w:rPr>
            </w:pPr>
            <w:r w:rsidRPr="00F75A6F">
              <w:rPr>
                <w:rFonts w:ascii="Times New Roman" w:hAnsi="Times New Roman"/>
                <w:sz w:val="24"/>
                <w:szCs w:val="24"/>
              </w:rPr>
              <w:t>$100 (per net)</w:t>
            </w:r>
          </w:p>
        </w:tc>
      </w:tr>
      <w:tr w:rsidR="006430B9" w:rsidRPr="000E1C7E" w14:paraId="5F42D52D" w14:textId="77777777" w:rsidTr="004C4031">
        <w:tc>
          <w:tcPr>
            <w:tcW w:w="6457" w:type="dxa"/>
          </w:tcPr>
          <w:p w14:paraId="092F13AE"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b/>
                <w:sz w:val="24"/>
                <w:szCs w:val="24"/>
              </w:rPr>
              <w:t>Any Level II violations including</w:t>
            </w:r>
            <w:r w:rsidRPr="00F75A6F">
              <w:rPr>
                <w:rFonts w:ascii="Times New Roman" w:hAnsi="Times New Roman" w:cs="Times New Roman"/>
                <w:sz w:val="24"/>
                <w:szCs w:val="24"/>
              </w:rPr>
              <w:t>:</w:t>
            </w:r>
          </w:p>
          <w:p w14:paraId="6E12AA8A" w14:textId="77777777" w:rsidR="006430B9" w:rsidRPr="00F75A6F" w:rsidRDefault="006430B9" w:rsidP="006430B9">
            <w:pPr>
              <w:rPr>
                <w:rFonts w:ascii="Times New Roman" w:hAnsi="Times New Roman" w:cs="Times New Roman"/>
                <w:sz w:val="24"/>
                <w:szCs w:val="24"/>
              </w:rPr>
            </w:pPr>
          </w:p>
          <w:p w14:paraId="5D25500A"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b/>
                <w:sz w:val="24"/>
                <w:szCs w:val="24"/>
              </w:rPr>
              <w:t>TED ANGLE</w:t>
            </w:r>
            <w:r w:rsidRPr="00F75A6F">
              <w:rPr>
                <w:rFonts w:ascii="Times New Roman" w:hAnsi="Times New Roman" w:cs="Times New Roman"/>
                <w:sz w:val="24"/>
                <w:szCs w:val="24"/>
              </w:rPr>
              <w:tab/>
            </w:r>
            <w:r w:rsidRPr="00F75A6F">
              <w:rPr>
                <w:rFonts w:ascii="Times New Roman" w:hAnsi="Times New Roman" w:cs="Times New Roman"/>
                <w:sz w:val="24"/>
                <w:szCs w:val="24"/>
              </w:rPr>
              <w:tab/>
              <w:t>58 to &lt; 61 degrees</w:t>
            </w:r>
          </w:p>
          <w:p w14:paraId="7B7C7CA6" w14:textId="77777777" w:rsidR="006430B9" w:rsidRPr="00F75A6F" w:rsidRDefault="006430B9" w:rsidP="006430B9">
            <w:pPr>
              <w:rPr>
                <w:rFonts w:ascii="Times New Roman" w:hAnsi="Times New Roman" w:cs="Times New Roman"/>
                <w:sz w:val="24"/>
                <w:szCs w:val="24"/>
              </w:rPr>
            </w:pPr>
          </w:p>
          <w:p w14:paraId="71C6F785"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b/>
                <w:sz w:val="24"/>
                <w:szCs w:val="24"/>
              </w:rPr>
              <w:t>BAR SPACING</w:t>
            </w:r>
            <w:r w:rsidRPr="00F75A6F">
              <w:rPr>
                <w:rFonts w:ascii="Times New Roman" w:hAnsi="Times New Roman" w:cs="Times New Roman"/>
                <w:sz w:val="24"/>
                <w:szCs w:val="24"/>
              </w:rPr>
              <w:tab/>
              <w:t>Bent bar – 6” to &lt; 8”</w:t>
            </w:r>
          </w:p>
          <w:p w14:paraId="79129609" w14:textId="77777777" w:rsidR="006430B9" w:rsidRPr="00F75A6F" w:rsidRDefault="006430B9" w:rsidP="006430B9">
            <w:pPr>
              <w:rPr>
                <w:rFonts w:ascii="Times New Roman" w:hAnsi="Times New Roman" w:cs="Times New Roman"/>
                <w:sz w:val="24"/>
                <w:szCs w:val="24"/>
              </w:rPr>
            </w:pPr>
          </w:p>
          <w:p w14:paraId="5912C6B0" w14:textId="3EC2B552"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b/>
                <w:sz w:val="24"/>
                <w:szCs w:val="24"/>
              </w:rPr>
              <w:t>WEBBING FLAP NETTING</w:t>
            </w:r>
            <w:r w:rsidRPr="00F75A6F">
              <w:rPr>
                <w:rFonts w:ascii="Times New Roman" w:hAnsi="Times New Roman" w:cs="Times New Roman"/>
                <w:sz w:val="24"/>
                <w:szCs w:val="24"/>
              </w:rPr>
              <w:t xml:space="preserve">  </w:t>
            </w:r>
            <w:r w:rsidR="0032710E" w:rsidRPr="00F75A6F">
              <w:rPr>
                <w:rFonts w:ascii="Times New Roman" w:hAnsi="Times New Roman" w:cs="Times New Roman"/>
                <w:sz w:val="24"/>
                <w:szCs w:val="24"/>
              </w:rPr>
              <w:tab/>
            </w:r>
            <w:r w:rsidRPr="00F75A6F">
              <w:rPr>
                <w:rFonts w:ascii="Times New Roman" w:hAnsi="Times New Roman" w:cs="Times New Roman"/>
                <w:sz w:val="24"/>
                <w:szCs w:val="24"/>
              </w:rPr>
              <w:t xml:space="preserve">Holes/gaps in TED </w:t>
            </w:r>
            <w:r w:rsidR="0032710E" w:rsidRPr="00F75A6F">
              <w:rPr>
                <w:rFonts w:ascii="Times New Roman" w:hAnsi="Times New Roman" w:cs="Times New Roman"/>
                <w:sz w:val="24"/>
                <w:szCs w:val="24"/>
              </w:rPr>
              <w:tab/>
            </w:r>
            <w:r w:rsidR="0032710E" w:rsidRPr="00F75A6F">
              <w:rPr>
                <w:rFonts w:ascii="Times New Roman" w:hAnsi="Times New Roman" w:cs="Times New Roman"/>
                <w:sz w:val="24"/>
                <w:szCs w:val="24"/>
              </w:rPr>
              <w:tab/>
            </w:r>
            <w:r w:rsidR="0032710E" w:rsidRPr="00F75A6F">
              <w:rPr>
                <w:rFonts w:ascii="Times New Roman" w:hAnsi="Times New Roman" w:cs="Times New Roman"/>
                <w:sz w:val="24"/>
                <w:szCs w:val="24"/>
              </w:rPr>
              <w:tab/>
            </w:r>
            <w:r w:rsidR="0032710E" w:rsidRPr="00F75A6F">
              <w:rPr>
                <w:rFonts w:ascii="Times New Roman" w:hAnsi="Times New Roman" w:cs="Times New Roman"/>
                <w:sz w:val="24"/>
                <w:szCs w:val="24"/>
              </w:rPr>
              <w:tab/>
            </w:r>
            <w:r w:rsidR="0032710E" w:rsidRPr="00F75A6F">
              <w:rPr>
                <w:rFonts w:ascii="Times New Roman" w:hAnsi="Times New Roman" w:cs="Times New Roman"/>
                <w:sz w:val="24"/>
                <w:szCs w:val="24"/>
              </w:rPr>
              <w:tab/>
            </w:r>
            <w:r w:rsidR="0032710E" w:rsidRPr="00F75A6F">
              <w:rPr>
                <w:rFonts w:ascii="Times New Roman" w:hAnsi="Times New Roman" w:cs="Times New Roman"/>
                <w:sz w:val="24"/>
                <w:szCs w:val="24"/>
              </w:rPr>
              <w:tab/>
            </w:r>
            <w:r w:rsidRPr="00F75A6F">
              <w:rPr>
                <w:rFonts w:ascii="Times New Roman" w:hAnsi="Times New Roman" w:cs="Times New Roman"/>
                <w:sz w:val="24"/>
                <w:szCs w:val="24"/>
              </w:rPr>
              <w:t>netting &gt; 4”</w:t>
            </w:r>
          </w:p>
          <w:p w14:paraId="405D2BAC" w14:textId="77777777" w:rsidR="006430B9" w:rsidRPr="00F75A6F" w:rsidRDefault="006430B9" w:rsidP="006430B9">
            <w:pPr>
              <w:rPr>
                <w:rFonts w:ascii="Times New Roman" w:hAnsi="Times New Roman" w:cs="Times New Roman"/>
                <w:sz w:val="24"/>
                <w:szCs w:val="24"/>
              </w:rPr>
            </w:pPr>
          </w:p>
          <w:p w14:paraId="5161483D" w14:textId="6AAA5F8A"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b/>
                <w:sz w:val="24"/>
                <w:szCs w:val="24"/>
              </w:rPr>
              <w:t>FLOTATION</w:t>
            </w:r>
            <w:r w:rsidRPr="00F75A6F">
              <w:rPr>
                <w:rFonts w:ascii="Times New Roman" w:hAnsi="Times New Roman" w:cs="Times New Roman"/>
                <w:sz w:val="24"/>
                <w:szCs w:val="24"/>
              </w:rPr>
              <w:tab/>
              <w:t xml:space="preserve">Undersized floats on bottom shooting </w:t>
            </w:r>
            <w:r w:rsidR="0032710E" w:rsidRPr="00F75A6F">
              <w:rPr>
                <w:rFonts w:ascii="Times New Roman" w:hAnsi="Times New Roman" w:cs="Times New Roman"/>
                <w:sz w:val="24"/>
                <w:szCs w:val="24"/>
              </w:rPr>
              <w:tab/>
            </w:r>
            <w:r w:rsidR="0032710E" w:rsidRPr="00F75A6F">
              <w:rPr>
                <w:rFonts w:ascii="Times New Roman" w:hAnsi="Times New Roman" w:cs="Times New Roman"/>
                <w:sz w:val="24"/>
                <w:szCs w:val="24"/>
              </w:rPr>
              <w:tab/>
            </w:r>
            <w:r w:rsidR="0032710E" w:rsidRPr="00F75A6F">
              <w:rPr>
                <w:rFonts w:ascii="Times New Roman" w:hAnsi="Times New Roman" w:cs="Times New Roman"/>
                <w:sz w:val="24"/>
                <w:szCs w:val="24"/>
              </w:rPr>
              <w:tab/>
            </w:r>
            <w:r w:rsidRPr="00F75A6F">
              <w:rPr>
                <w:rFonts w:ascii="Times New Roman" w:hAnsi="Times New Roman" w:cs="Times New Roman"/>
                <w:sz w:val="24"/>
                <w:szCs w:val="24"/>
              </w:rPr>
              <w:t>TEDs</w:t>
            </w:r>
          </w:p>
          <w:p w14:paraId="046E985B" w14:textId="77777777" w:rsidR="006430B9" w:rsidRPr="00F75A6F" w:rsidRDefault="006430B9" w:rsidP="006430B9">
            <w:pPr>
              <w:rPr>
                <w:rFonts w:ascii="Times New Roman" w:hAnsi="Times New Roman" w:cs="Times New Roman"/>
                <w:sz w:val="24"/>
                <w:szCs w:val="24"/>
              </w:rPr>
            </w:pPr>
          </w:p>
          <w:p w14:paraId="21D7835F" w14:textId="77777777" w:rsidR="006430B9" w:rsidRPr="00F75A6F" w:rsidRDefault="006430B9" w:rsidP="006430B9">
            <w:pPr>
              <w:rPr>
                <w:rFonts w:ascii="Times New Roman" w:hAnsi="Times New Roman" w:cs="Times New Roman"/>
                <w:b/>
                <w:sz w:val="24"/>
                <w:szCs w:val="24"/>
              </w:rPr>
            </w:pPr>
            <w:r w:rsidRPr="00F75A6F">
              <w:rPr>
                <w:rFonts w:ascii="Times New Roman" w:hAnsi="Times New Roman" w:cs="Times New Roman"/>
                <w:b/>
                <w:sz w:val="24"/>
                <w:szCs w:val="24"/>
              </w:rPr>
              <w:t>DOUBLE COVER (DC) OPENING</w:t>
            </w:r>
          </w:p>
          <w:p w14:paraId="63D7A2B6" w14:textId="77777777" w:rsidR="006430B9" w:rsidRPr="00F75A6F" w:rsidRDefault="006430B9" w:rsidP="006430B9">
            <w:pPr>
              <w:rPr>
                <w:rFonts w:ascii="Times New Roman" w:hAnsi="Times New Roman" w:cs="Times New Roman"/>
                <w:b/>
                <w:sz w:val="24"/>
                <w:szCs w:val="24"/>
              </w:rPr>
            </w:pPr>
          </w:p>
          <w:p w14:paraId="6289F9BB"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1 Forward Cut</w:t>
            </w:r>
            <w:r w:rsidRPr="00F75A6F">
              <w:rPr>
                <w:rFonts w:ascii="Times New Roman" w:hAnsi="Times New Roman" w:cs="Times New Roman"/>
                <w:sz w:val="24"/>
                <w:szCs w:val="24"/>
              </w:rPr>
              <w:tab/>
            </w:r>
            <w:r w:rsidRPr="00F75A6F">
              <w:rPr>
                <w:rFonts w:ascii="Times New Roman" w:hAnsi="Times New Roman" w:cs="Times New Roman"/>
                <w:sz w:val="24"/>
                <w:szCs w:val="24"/>
              </w:rPr>
              <w:tab/>
              <w:t>16” to &lt; 19”</w:t>
            </w:r>
          </w:p>
          <w:p w14:paraId="623E5E10"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2 Flap attachment</w:t>
            </w:r>
            <w:r w:rsidRPr="00F75A6F">
              <w:rPr>
                <w:rFonts w:ascii="Times New Roman" w:hAnsi="Times New Roman" w:cs="Times New Roman"/>
                <w:sz w:val="24"/>
                <w:szCs w:val="24"/>
              </w:rPr>
              <w:tab/>
              <w:t>&gt; 36”</w:t>
            </w:r>
          </w:p>
          <w:p w14:paraId="0DAB7192"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3 OVERLAP</w:t>
            </w:r>
            <w:r w:rsidRPr="00F75A6F">
              <w:rPr>
                <w:rFonts w:ascii="Times New Roman" w:hAnsi="Times New Roman" w:cs="Times New Roman"/>
                <w:sz w:val="24"/>
                <w:szCs w:val="24"/>
              </w:rPr>
              <w:tab/>
            </w:r>
            <w:r w:rsidRPr="00F75A6F">
              <w:rPr>
                <w:rFonts w:ascii="Times New Roman" w:hAnsi="Times New Roman" w:cs="Times New Roman"/>
                <w:sz w:val="24"/>
                <w:szCs w:val="24"/>
              </w:rPr>
              <w:tab/>
              <w:t xml:space="preserve">&gt; 16” to &lt; 18” </w:t>
            </w:r>
          </w:p>
          <w:p w14:paraId="053094C8"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4 Leading Edge Cut</w:t>
            </w:r>
            <w:r w:rsidRPr="00F75A6F">
              <w:rPr>
                <w:rFonts w:ascii="Times New Roman" w:hAnsi="Times New Roman" w:cs="Times New Roman"/>
                <w:sz w:val="24"/>
                <w:szCs w:val="24"/>
              </w:rPr>
              <w:tab/>
              <w:t>52” to &lt; 54”</w:t>
            </w:r>
          </w:p>
          <w:p w14:paraId="33C86C9D" w14:textId="77777777" w:rsidR="006430B9" w:rsidRPr="00F75A6F" w:rsidRDefault="006430B9" w:rsidP="006430B9">
            <w:pPr>
              <w:rPr>
                <w:rFonts w:ascii="Times New Roman" w:hAnsi="Times New Roman" w:cs="Times New Roman"/>
                <w:sz w:val="24"/>
                <w:szCs w:val="24"/>
              </w:rPr>
            </w:pPr>
          </w:p>
          <w:p w14:paraId="0D6E40B6" w14:textId="77777777" w:rsidR="006430B9" w:rsidRPr="00F75A6F" w:rsidRDefault="006430B9" w:rsidP="006430B9">
            <w:pPr>
              <w:rPr>
                <w:rFonts w:ascii="Times New Roman" w:hAnsi="Times New Roman" w:cs="Times New Roman"/>
                <w:b/>
                <w:sz w:val="24"/>
                <w:szCs w:val="24"/>
              </w:rPr>
            </w:pPr>
            <w:r w:rsidRPr="00F75A6F">
              <w:rPr>
                <w:rFonts w:ascii="Times New Roman" w:hAnsi="Times New Roman" w:cs="Times New Roman"/>
                <w:b/>
                <w:sz w:val="24"/>
                <w:szCs w:val="24"/>
              </w:rPr>
              <w:t>71” OPENING</w:t>
            </w:r>
          </w:p>
          <w:p w14:paraId="59B542BC" w14:textId="77777777" w:rsidR="006430B9" w:rsidRPr="00F75A6F" w:rsidRDefault="006430B9" w:rsidP="006430B9">
            <w:pPr>
              <w:rPr>
                <w:rFonts w:ascii="Times New Roman" w:hAnsi="Times New Roman" w:cs="Times New Roman"/>
                <w:sz w:val="24"/>
                <w:szCs w:val="24"/>
              </w:rPr>
            </w:pPr>
          </w:p>
          <w:p w14:paraId="19CDFE1E"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1 Forward Cut</w:t>
            </w:r>
            <w:r w:rsidRPr="00F75A6F">
              <w:rPr>
                <w:rFonts w:ascii="Times New Roman" w:hAnsi="Times New Roman" w:cs="Times New Roman"/>
                <w:sz w:val="24"/>
                <w:szCs w:val="24"/>
              </w:rPr>
              <w:tab/>
            </w:r>
            <w:r w:rsidRPr="00F75A6F">
              <w:rPr>
                <w:rFonts w:ascii="Times New Roman" w:hAnsi="Times New Roman" w:cs="Times New Roman"/>
                <w:sz w:val="24"/>
                <w:szCs w:val="24"/>
              </w:rPr>
              <w:tab/>
              <w:t>16” to &lt; 18”</w:t>
            </w:r>
          </w:p>
          <w:p w14:paraId="0E9A73E2"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2 Flap length</w:t>
            </w:r>
            <w:r w:rsidRPr="00F75A6F">
              <w:rPr>
                <w:rFonts w:ascii="Times New Roman" w:hAnsi="Times New Roman" w:cs="Times New Roman"/>
                <w:sz w:val="24"/>
                <w:szCs w:val="24"/>
              </w:rPr>
              <w:tab/>
            </w:r>
            <w:r w:rsidRPr="00F75A6F">
              <w:rPr>
                <w:rFonts w:ascii="Times New Roman" w:hAnsi="Times New Roman" w:cs="Times New Roman"/>
                <w:sz w:val="24"/>
                <w:szCs w:val="24"/>
              </w:rPr>
              <w:tab/>
              <w:t>&gt; 36” beyond posterior edge of grid</w:t>
            </w:r>
          </w:p>
          <w:p w14:paraId="565C544E"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3 Flap attachment</w:t>
            </w:r>
            <w:r w:rsidRPr="00F75A6F">
              <w:rPr>
                <w:rFonts w:ascii="Times New Roman" w:hAnsi="Times New Roman" w:cs="Times New Roman"/>
                <w:sz w:val="24"/>
                <w:szCs w:val="24"/>
              </w:rPr>
              <w:tab/>
              <w:t>&gt; 12” beyond posterior edge of grid</w:t>
            </w:r>
          </w:p>
          <w:p w14:paraId="2F1B1ECF"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4 Leading edge cut</w:t>
            </w:r>
            <w:r w:rsidRPr="00F75A6F">
              <w:rPr>
                <w:rFonts w:ascii="Times New Roman" w:hAnsi="Times New Roman" w:cs="Times New Roman"/>
                <w:sz w:val="24"/>
                <w:szCs w:val="24"/>
              </w:rPr>
              <w:tab/>
              <w:t>52” to &lt; 54”</w:t>
            </w:r>
          </w:p>
          <w:p w14:paraId="3E79C94F"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5 Escape Opening</w:t>
            </w:r>
            <w:r w:rsidRPr="00F75A6F">
              <w:rPr>
                <w:rFonts w:ascii="Times New Roman" w:hAnsi="Times New Roman" w:cs="Times New Roman"/>
                <w:sz w:val="24"/>
                <w:szCs w:val="24"/>
              </w:rPr>
              <w:tab/>
              <w:t>44” to &lt; 64”</w:t>
            </w:r>
          </w:p>
          <w:p w14:paraId="612CBAEE" w14:textId="77777777" w:rsidR="006430B9" w:rsidRPr="00F75A6F" w:rsidRDefault="006430B9" w:rsidP="006430B9">
            <w:pPr>
              <w:rPr>
                <w:rFonts w:ascii="Times New Roman" w:hAnsi="Times New Roman" w:cs="Times New Roman"/>
                <w:sz w:val="24"/>
                <w:szCs w:val="24"/>
              </w:rPr>
            </w:pPr>
          </w:p>
          <w:p w14:paraId="3F6C82F1" w14:textId="77777777" w:rsidR="00F258E3" w:rsidRPr="00F75A6F" w:rsidRDefault="00F258E3" w:rsidP="006430B9">
            <w:pPr>
              <w:rPr>
                <w:rFonts w:ascii="Times New Roman" w:hAnsi="Times New Roman" w:cs="Times New Roman"/>
                <w:sz w:val="24"/>
                <w:szCs w:val="24"/>
              </w:rPr>
            </w:pPr>
          </w:p>
          <w:p w14:paraId="0C0C377F" w14:textId="77777777" w:rsidR="006430B9" w:rsidRPr="00F75A6F" w:rsidRDefault="006430B9" w:rsidP="006430B9">
            <w:pPr>
              <w:rPr>
                <w:rFonts w:ascii="Times New Roman" w:hAnsi="Times New Roman" w:cs="Times New Roman"/>
                <w:b/>
                <w:sz w:val="24"/>
                <w:szCs w:val="24"/>
              </w:rPr>
            </w:pPr>
            <w:r w:rsidRPr="00F75A6F">
              <w:rPr>
                <w:rFonts w:ascii="Times New Roman" w:hAnsi="Times New Roman" w:cs="Times New Roman"/>
                <w:b/>
                <w:sz w:val="24"/>
                <w:szCs w:val="24"/>
              </w:rPr>
              <w:t>44” INSHORE OPENING</w:t>
            </w:r>
          </w:p>
          <w:p w14:paraId="4BB9C05A" w14:textId="77777777" w:rsidR="006430B9" w:rsidRPr="00F75A6F" w:rsidRDefault="006430B9" w:rsidP="006430B9">
            <w:pPr>
              <w:rPr>
                <w:rFonts w:ascii="Times New Roman" w:hAnsi="Times New Roman" w:cs="Times New Roman"/>
                <w:sz w:val="24"/>
                <w:szCs w:val="24"/>
              </w:rPr>
            </w:pPr>
          </w:p>
          <w:p w14:paraId="301525E5" w14:textId="77777777" w:rsidR="006430B9"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5 Escape Opening</w:t>
            </w:r>
            <w:r w:rsidRPr="00F75A6F">
              <w:rPr>
                <w:rFonts w:ascii="Times New Roman" w:hAnsi="Times New Roman" w:cs="Times New Roman"/>
                <w:sz w:val="24"/>
                <w:szCs w:val="24"/>
              </w:rPr>
              <w:tab/>
              <w:t>34” to &lt; 42” Horizontally</w:t>
            </w:r>
          </w:p>
          <w:p w14:paraId="5E930E29" w14:textId="4A931927" w:rsidR="0032710E"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ab/>
            </w:r>
            <w:r w:rsidRPr="00F75A6F">
              <w:rPr>
                <w:rFonts w:ascii="Times New Roman" w:hAnsi="Times New Roman" w:cs="Times New Roman"/>
                <w:sz w:val="24"/>
                <w:szCs w:val="24"/>
              </w:rPr>
              <w:tab/>
            </w:r>
            <w:r w:rsidRPr="00F75A6F">
              <w:rPr>
                <w:rFonts w:ascii="Times New Roman" w:hAnsi="Times New Roman" w:cs="Times New Roman"/>
                <w:sz w:val="24"/>
                <w:szCs w:val="24"/>
              </w:rPr>
              <w:tab/>
              <w:t>10” to &lt; 15” Vertically</w:t>
            </w:r>
          </w:p>
          <w:p w14:paraId="0838DA58" w14:textId="77777777" w:rsidR="0032710E" w:rsidRPr="00F75A6F" w:rsidRDefault="0032710E" w:rsidP="006430B9">
            <w:pPr>
              <w:rPr>
                <w:rFonts w:ascii="Times New Roman" w:hAnsi="Times New Roman" w:cs="Times New Roman"/>
                <w:sz w:val="24"/>
                <w:szCs w:val="24"/>
              </w:rPr>
            </w:pPr>
          </w:p>
          <w:p w14:paraId="081D0809" w14:textId="5CC9FF3C" w:rsidR="0032710E" w:rsidRPr="00F75A6F" w:rsidRDefault="006430B9" w:rsidP="006430B9">
            <w:pPr>
              <w:rPr>
                <w:rFonts w:ascii="Times New Roman" w:hAnsi="Times New Roman" w:cs="Times New Roman"/>
                <w:sz w:val="24"/>
                <w:szCs w:val="24"/>
              </w:rPr>
            </w:pPr>
            <w:r w:rsidRPr="00F75A6F">
              <w:rPr>
                <w:rFonts w:ascii="Times New Roman" w:hAnsi="Times New Roman" w:cs="Times New Roman"/>
                <w:sz w:val="24"/>
                <w:szCs w:val="24"/>
              </w:rPr>
              <w:t xml:space="preserve">(Numbers correspond to Step Numbers on NOAA’s Guide </w:t>
            </w:r>
            <w:r w:rsidR="0032710E" w:rsidRPr="00F75A6F">
              <w:rPr>
                <w:rFonts w:ascii="Times New Roman" w:hAnsi="Times New Roman" w:cs="Times New Roman"/>
                <w:sz w:val="24"/>
                <w:szCs w:val="24"/>
              </w:rPr>
              <w:t>for Checking TEDs, available at:</w:t>
            </w:r>
          </w:p>
          <w:p w14:paraId="73A02F06" w14:textId="131DE3BF" w:rsidR="0032710E" w:rsidRPr="00F75A6F" w:rsidRDefault="004C4031" w:rsidP="001E1923">
            <w:pPr>
              <w:rPr>
                <w:rFonts w:ascii="Times New Roman" w:hAnsi="Times New Roman" w:cs="Times New Roman"/>
                <w:b/>
                <w:sz w:val="24"/>
                <w:szCs w:val="24"/>
              </w:rPr>
            </w:pPr>
            <w:hyperlink r:id="rId7" w:history="1">
              <w:r w:rsidR="0032710E" w:rsidRPr="00F75A6F">
                <w:rPr>
                  <w:rStyle w:val="Hyperlink"/>
                  <w:rFonts w:ascii="Times New Roman" w:hAnsi="Times New Roman" w:cs="Times New Roman"/>
                  <w:sz w:val="24"/>
                  <w:szCs w:val="24"/>
                </w:rPr>
                <w:t>http://www.sefsc.noaa.gov/labs/mississippi/ted/regulations.htm</w:t>
              </w:r>
            </w:hyperlink>
            <w:r w:rsidR="006430B9" w:rsidRPr="00F75A6F">
              <w:rPr>
                <w:rFonts w:ascii="Times New Roman" w:hAnsi="Times New Roman" w:cs="Times New Roman"/>
                <w:sz w:val="24"/>
                <w:szCs w:val="24"/>
              </w:rPr>
              <w:t>)</w:t>
            </w:r>
          </w:p>
        </w:tc>
        <w:tc>
          <w:tcPr>
            <w:tcW w:w="1800" w:type="dxa"/>
            <w:vAlign w:val="center"/>
          </w:tcPr>
          <w:p w14:paraId="6338EDD7" w14:textId="77777777" w:rsidR="006430B9" w:rsidRPr="00F75A6F" w:rsidRDefault="006430B9" w:rsidP="0032710E">
            <w:pPr>
              <w:spacing w:after="200" w:line="276" w:lineRule="auto"/>
              <w:jc w:val="center"/>
              <w:rPr>
                <w:rFonts w:ascii="Times New Roman" w:hAnsi="Times New Roman"/>
                <w:sz w:val="24"/>
                <w:szCs w:val="24"/>
              </w:rPr>
            </w:pPr>
            <w:r w:rsidRPr="00F75A6F">
              <w:rPr>
                <w:rFonts w:ascii="Times New Roman" w:hAnsi="Times New Roman"/>
                <w:sz w:val="24"/>
                <w:szCs w:val="24"/>
              </w:rPr>
              <w:t>$500 (per net)</w:t>
            </w:r>
          </w:p>
        </w:tc>
        <w:tc>
          <w:tcPr>
            <w:tcW w:w="2160" w:type="dxa"/>
            <w:vAlign w:val="center"/>
          </w:tcPr>
          <w:p w14:paraId="1A094A44" w14:textId="77777777" w:rsidR="006430B9" w:rsidRPr="00F75A6F" w:rsidRDefault="006430B9" w:rsidP="0032710E">
            <w:pPr>
              <w:jc w:val="center"/>
              <w:rPr>
                <w:rFonts w:ascii="Times New Roman" w:hAnsi="Times New Roman"/>
                <w:sz w:val="24"/>
                <w:szCs w:val="24"/>
              </w:rPr>
            </w:pPr>
            <w:r w:rsidRPr="00F75A6F">
              <w:rPr>
                <w:rFonts w:ascii="Times New Roman" w:hAnsi="Times New Roman"/>
                <w:sz w:val="24"/>
                <w:szCs w:val="24"/>
              </w:rPr>
              <w:t>$500 (per net)</w:t>
            </w:r>
          </w:p>
        </w:tc>
        <w:tc>
          <w:tcPr>
            <w:tcW w:w="2250" w:type="dxa"/>
            <w:vAlign w:val="center"/>
          </w:tcPr>
          <w:p w14:paraId="7172E186" w14:textId="77777777" w:rsidR="006430B9" w:rsidRPr="00215721" w:rsidRDefault="006430B9" w:rsidP="0032710E">
            <w:pPr>
              <w:jc w:val="center"/>
              <w:rPr>
                <w:rFonts w:ascii="Times New Roman" w:hAnsi="Times New Roman"/>
                <w:sz w:val="24"/>
                <w:szCs w:val="24"/>
              </w:rPr>
            </w:pPr>
            <w:r w:rsidRPr="00F75A6F">
              <w:rPr>
                <w:rFonts w:ascii="Times New Roman" w:hAnsi="Times New Roman"/>
                <w:sz w:val="24"/>
                <w:szCs w:val="24"/>
              </w:rPr>
              <w:t>$500 (per net)</w:t>
            </w:r>
          </w:p>
        </w:tc>
      </w:tr>
    </w:tbl>
    <w:p w14:paraId="5C99FB14" w14:textId="77777777" w:rsidR="00DD6C27" w:rsidRDefault="00DD6C27"/>
    <w:sectPr w:rsidR="00DD6C27" w:rsidSect="00202378">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D9860" w14:textId="77777777" w:rsidR="00D814AB" w:rsidRDefault="00D814AB" w:rsidP="005F15E9">
      <w:pPr>
        <w:spacing w:after="0" w:line="240" w:lineRule="auto"/>
      </w:pPr>
      <w:r>
        <w:separator/>
      </w:r>
    </w:p>
  </w:endnote>
  <w:endnote w:type="continuationSeparator" w:id="0">
    <w:p w14:paraId="5F88E5C6" w14:textId="77777777" w:rsidR="00D814AB" w:rsidRDefault="00D814AB" w:rsidP="005F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E746A" w14:textId="77777777" w:rsidR="00F75A6F" w:rsidRDefault="00F75A6F" w:rsidP="00F75A6F">
    <w:pPr>
      <w:pStyle w:val="Footer"/>
      <w:jc w:val="right"/>
    </w:pPr>
    <w:r>
      <w:t>Effective Date: October 1, 2014</w:t>
    </w:r>
  </w:p>
  <w:p w14:paraId="420A14C2" w14:textId="77777777" w:rsidR="00CA0BC9" w:rsidRDefault="00CA0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9CE0D" w14:textId="77777777" w:rsidR="00D814AB" w:rsidRDefault="00D814AB" w:rsidP="005F15E9">
      <w:pPr>
        <w:spacing w:after="0" w:line="240" w:lineRule="auto"/>
      </w:pPr>
      <w:r>
        <w:separator/>
      </w:r>
    </w:p>
  </w:footnote>
  <w:footnote w:type="continuationSeparator" w:id="0">
    <w:p w14:paraId="24F39D28" w14:textId="77777777" w:rsidR="00D814AB" w:rsidRDefault="00D814AB" w:rsidP="005F15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693"/>
    <w:rsid w:val="000229A0"/>
    <w:rsid w:val="0003690A"/>
    <w:rsid w:val="00045F91"/>
    <w:rsid w:val="00067B90"/>
    <w:rsid w:val="00086B03"/>
    <w:rsid w:val="000974DC"/>
    <w:rsid w:val="000A047C"/>
    <w:rsid w:val="000A31CC"/>
    <w:rsid w:val="000A59AD"/>
    <w:rsid w:val="000C27D7"/>
    <w:rsid w:val="000D72AF"/>
    <w:rsid w:val="000E1C7E"/>
    <w:rsid w:val="000F0C5F"/>
    <w:rsid w:val="001015BC"/>
    <w:rsid w:val="00102F0D"/>
    <w:rsid w:val="001140ED"/>
    <w:rsid w:val="00117DDE"/>
    <w:rsid w:val="00163D18"/>
    <w:rsid w:val="00163F8A"/>
    <w:rsid w:val="0017091B"/>
    <w:rsid w:val="00170DA2"/>
    <w:rsid w:val="00181E64"/>
    <w:rsid w:val="00193E4E"/>
    <w:rsid w:val="00195085"/>
    <w:rsid w:val="001A5CAF"/>
    <w:rsid w:val="001A77AE"/>
    <w:rsid w:val="001C326C"/>
    <w:rsid w:val="001E02D5"/>
    <w:rsid w:val="001E0F58"/>
    <w:rsid w:val="001E1923"/>
    <w:rsid w:val="00201B29"/>
    <w:rsid w:val="00201E9A"/>
    <w:rsid w:val="00202378"/>
    <w:rsid w:val="00227F49"/>
    <w:rsid w:val="00232CBA"/>
    <w:rsid w:val="002407B3"/>
    <w:rsid w:val="002416E0"/>
    <w:rsid w:val="00257B5C"/>
    <w:rsid w:val="0026306C"/>
    <w:rsid w:val="00267462"/>
    <w:rsid w:val="00282018"/>
    <w:rsid w:val="00283416"/>
    <w:rsid w:val="002B442C"/>
    <w:rsid w:val="002D64D0"/>
    <w:rsid w:val="002F32E4"/>
    <w:rsid w:val="00301893"/>
    <w:rsid w:val="00324F8E"/>
    <w:rsid w:val="0032710E"/>
    <w:rsid w:val="00327AE6"/>
    <w:rsid w:val="0033436A"/>
    <w:rsid w:val="00345812"/>
    <w:rsid w:val="00363B91"/>
    <w:rsid w:val="003740FD"/>
    <w:rsid w:val="0039496C"/>
    <w:rsid w:val="0039609D"/>
    <w:rsid w:val="003978A0"/>
    <w:rsid w:val="003C4286"/>
    <w:rsid w:val="003D6D5C"/>
    <w:rsid w:val="003F03C4"/>
    <w:rsid w:val="003F5762"/>
    <w:rsid w:val="003F7FCF"/>
    <w:rsid w:val="004010B8"/>
    <w:rsid w:val="00404275"/>
    <w:rsid w:val="00437B68"/>
    <w:rsid w:val="0045124A"/>
    <w:rsid w:val="00453D98"/>
    <w:rsid w:val="00455371"/>
    <w:rsid w:val="00470095"/>
    <w:rsid w:val="00475C84"/>
    <w:rsid w:val="00483C29"/>
    <w:rsid w:val="0049154A"/>
    <w:rsid w:val="0049675C"/>
    <w:rsid w:val="00496AD1"/>
    <w:rsid w:val="004C4031"/>
    <w:rsid w:val="004D5FAB"/>
    <w:rsid w:val="004E5357"/>
    <w:rsid w:val="004F59DE"/>
    <w:rsid w:val="00512361"/>
    <w:rsid w:val="00515933"/>
    <w:rsid w:val="005717AE"/>
    <w:rsid w:val="00583693"/>
    <w:rsid w:val="00584DD4"/>
    <w:rsid w:val="00587C63"/>
    <w:rsid w:val="005B2528"/>
    <w:rsid w:val="005B47B1"/>
    <w:rsid w:val="005C326E"/>
    <w:rsid w:val="005E0084"/>
    <w:rsid w:val="005F15E9"/>
    <w:rsid w:val="006023FB"/>
    <w:rsid w:val="006044AF"/>
    <w:rsid w:val="00613F6C"/>
    <w:rsid w:val="006216E5"/>
    <w:rsid w:val="00633D6E"/>
    <w:rsid w:val="006430B9"/>
    <w:rsid w:val="006526DC"/>
    <w:rsid w:val="00693A1F"/>
    <w:rsid w:val="006D018B"/>
    <w:rsid w:val="006E40DB"/>
    <w:rsid w:val="006F11D8"/>
    <w:rsid w:val="0070094A"/>
    <w:rsid w:val="0070340E"/>
    <w:rsid w:val="00712CAE"/>
    <w:rsid w:val="00740847"/>
    <w:rsid w:val="00755734"/>
    <w:rsid w:val="00760941"/>
    <w:rsid w:val="007621A0"/>
    <w:rsid w:val="0079116E"/>
    <w:rsid w:val="0079218C"/>
    <w:rsid w:val="00794CA1"/>
    <w:rsid w:val="007A5E7E"/>
    <w:rsid w:val="007C7A99"/>
    <w:rsid w:val="007E1829"/>
    <w:rsid w:val="007F1FC1"/>
    <w:rsid w:val="007F720F"/>
    <w:rsid w:val="00825FCA"/>
    <w:rsid w:val="00831BEC"/>
    <w:rsid w:val="008660DC"/>
    <w:rsid w:val="00873DC3"/>
    <w:rsid w:val="00880701"/>
    <w:rsid w:val="008C1006"/>
    <w:rsid w:val="008E0665"/>
    <w:rsid w:val="008E5A38"/>
    <w:rsid w:val="008F0376"/>
    <w:rsid w:val="00906501"/>
    <w:rsid w:val="00912A5A"/>
    <w:rsid w:val="00913F2E"/>
    <w:rsid w:val="00924C9B"/>
    <w:rsid w:val="00927619"/>
    <w:rsid w:val="0093202E"/>
    <w:rsid w:val="009334E7"/>
    <w:rsid w:val="00936DFB"/>
    <w:rsid w:val="0094187E"/>
    <w:rsid w:val="00950A45"/>
    <w:rsid w:val="00954B33"/>
    <w:rsid w:val="00970502"/>
    <w:rsid w:val="00970A8F"/>
    <w:rsid w:val="00997D07"/>
    <w:rsid w:val="009B5C91"/>
    <w:rsid w:val="009D1998"/>
    <w:rsid w:val="009E6068"/>
    <w:rsid w:val="009F4A6F"/>
    <w:rsid w:val="009F5347"/>
    <w:rsid w:val="009F68CE"/>
    <w:rsid w:val="009F763A"/>
    <w:rsid w:val="00A0350D"/>
    <w:rsid w:val="00A13DC0"/>
    <w:rsid w:val="00A17322"/>
    <w:rsid w:val="00A23D77"/>
    <w:rsid w:val="00A24385"/>
    <w:rsid w:val="00A265F9"/>
    <w:rsid w:val="00A26A4C"/>
    <w:rsid w:val="00A44C2B"/>
    <w:rsid w:val="00A45F43"/>
    <w:rsid w:val="00A46F3D"/>
    <w:rsid w:val="00A50559"/>
    <w:rsid w:val="00A61BAB"/>
    <w:rsid w:val="00A97DB8"/>
    <w:rsid w:val="00AA5C4F"/>
    <w:rsid w:val="00AB07D6"/>
    <w:rsid w:val="00AB626B"/>
    <w:rsid w:val="00AD5809"/>
    <w:rsid w:val="00B003C7"/>
    <w:rsid w:val="00B15522"/>
    <w:rsid w:val="00B21A22"/>
    <w:rsid w:val="00B236CC"/>
    <w:rsid w:val="00B34FFD"/>
    <w:rsid w:val="00B47808"/>
    <w:rsid w:val="00B60FE2"/>
    <w:rsid w:val="00B817C6"/>
    <w:rsid w:val="00B901C7"/>
    <w:rsid w:val="00B930A1"/>
    <w:rsid w:val="00B93400"/>
    <w:rsid w:val="00BA3D29"/>
    <w:rsid w:val="00BA5D0C"/>
    <w:rsid w:val="00BB006B"/>
    <w:rsid w:val="00BB4155"/>
    <w:rsid w:val="00BB4788"/>
    <w:rsid w:val="00BC1A38"/>
    <w:rsid w:val="00BF2AD8"/>
    <w:rsid w:val="00C052E9"/>
    <w:rsid w:val="00C07B56"/>
    <w:rsid w:val="00C1153E"/>
    <w:rsid w:val="00C1330D"/>
    <w:rsid w:val="00C45812"/>
    <w:rsid w:val="00C51187"/>
    <w:rsid w:val="00C52801"/>
    <w:rsid w:val="00C744B0"/>
    <w:rsid w:val="00C900D0"/>
    <w:rsid w:val="00CA0BC9"/>
    <w:rsid w:val="00CA1F7B"/>
    <w:rsid w:val="00CB326D"/>
    <w:rsid w:val="00CC68E7"/>
    <w:rsid w:val="00CD6D30"/>
    <w:rsid w:val="00CF6C94"/>
    <w:rsid w:val="00D019A6"/>
    <w:rsid w:val="00D046A6"/>
    <w:rsid w:val="00D057FE"/>
    <w:rsid w:val="00D21285"/>
    <w:rsid w:val="00D36CA3"/>
    <w:rsid w:val="00D42015"/>
    <w:rsid w:val="00D52FCC"/>
    <w:rsid w:val="00D64990"/>
    <w:rsid w:val="00D814AB"/>
    <w:rsid w:val="00D836E0"/>
    <w:rsid w:val="00D94F11"/>
    <w:rsid w:val="00DB3F8A"/>
    <w:rsid w:val="00DC030B"/>
    <w:rsid w:val="00DD6C27"/>
    <w:rsid w:val="00DE4A8F"/>
    <w:rsid w:val="00DF23A2"/>
    <w:rsid w:val="00DF389C"/>
    <w:rsid w:val="00E05D49"/>
    <w:rsid w:val="00E122DA"/>
    <w:rsid w:val="00E1261C"/>
    <w:rsid w:val="00E17A09"/>
    <w:rsid w:val="00E46B10"/>
    <w:rsid w:val="00E540B7"/>
    <w:rsid w:val="00E64611"/>
    <w:rsid w:val="00E747D2"/>
    <w:rsid w:val="00E83D9D"/>
    <w:rsid w:val="00E853AB"/>
    <w:rsid w:val="00EA3F53"/>
    <w:rsid w:val="00EB2D48"/>
    <w:rsid w:val="00ED4EF9"/>
    <w:rsid w:val="00EE1121"/>
    <w:rsid w:val="00EF380A"/>
    <w:rsid w:val="00F011FE"/>
    <w:rsid w:val="00F202C7"/>
    <w:rsid w:val="00F225FE"/>
    <w:rsid w:val="00F258E3"/>
    <w:rsid w:val="00F30D76"/>
    <w:rsid w:val="00F36653"/>
    <w:rsid w:val="00F440B6"/>
    <w:rsid w:val="00F51407"/>
    <w:rsid w:val="00F576F6"/>
    <w:rsid w:val="00F7126A"/>
    <w:rsid w:val="00F750F3"/>
    <w:rsid w:val="00F75A6F"/>
    <w:rsid w:val="00F800D1"/>
    <w:rsid w:val="00F95DDD"/>
    <w:rsid w:val="00FA195D"/>
    <w:rsid w:val="00FA218A"/>
    <w:rsid w:val="00FE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1C63DF"/>
  <w15:docId w15:val="{A8927691-D7E7-4191-89A3-3CCDDC4B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3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047C"/>
    <w:pPr>
      <w:ind w:left="720"/>
      <w:contextualSpacing/>
    </w:pPr>
  </w:style>
  <w:style w:type="paragraph" w:styleId="Header">
    <w:name w:val="header"/>
    <w:basedOn w:val="Normal"/>
    <w:link w:val="HeaderChar"/>
    <w:uiPriority w:val="99"/>
    <w:unhideWhenUsed/>
    <w:rsid w:val="005F1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5E9"/>
  </w:style>
  <w:style w:type="paragraph" w:styleId="Footer">
    <w:name w:val="footer"/>
    <w:basedOn w:val="Normal"/>
    <w:link w:val="FooterChar"/>
    <w:uiPriority w:val="99"/>
    <w:unhideWhenUsed/>
    <w:rsid w:val="005F1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5E9"/>
  </w:style>
  <w:style w:type="paragraph" w:styleId="BalloonText">
    <w:name w:val="Balloon Text"/>
    <w:basedOn w:val="Normal"/>
    <w:link w:val="BalloonTextChar"/>
    <w:uiPriority w:val="99"/>
    <w:semiHidden/>
    <w:unhideWhenUsed/>
    <w:rsid w:val="00CA0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BC9"/>
    <w:rPr>
      <w:rFonts w:ascii="Tahoma" w:hAnsi="Tahoma" w:cs="Tahoma"/>
      <w:sz w:val="16"/>
      <w:szCs w:val="16"/>
    </w:rPr>
  </w:style>
  <w:style w:type="character" w:styleId="CommentReference">
    <w:name w:val="annotation reference"/>
    <w:basedOn w:val="DefaultParagraphFont"/>
    <w:uiPriority w:val="99"/>
    <w:semiHidden/>
    <w:unhideWhenUsed/>
    <w:rsid w:val="00CF6C94"/>
    <w:rPr>
      <w:sz w:val="16"/>
      <w:szCs w:val="16"/>
    </w:rPr>
  </w:style>
  <w:style w:type="paragraph" w:styleId="CommentText">
    <w:name w:val="annotation text"/>
    <w:basedOn w:val="Normal"/>
    <w:link w:val="CommentTextChar"/>
    <w:uiPriority w:val="99"/>
    <w:semiHidden/>
    <w:unhideWhenUsed/>
    <w:rsid w:val="00CF6C94"/>
    <w:pPr>
      <w:spacing w:line="240" w:lineRule="auto"/>
    </w:pPr>
    <w:rPr>
      <w:sz w:val="20"/>
      <w:szCs w:val="20"/>
    </w:rPr>
  </w:style>
  <w:style w:type="character" w:customStyle="1" w:styleId="CommentTextChar">
    <w:name w:val="Comment Text Char"/>
    <w:basedOn w:val="DefaultParagraphFont"/>
    <w:link w:val="CommentText"/>
    <w:uiPriority w:val="99"/>
    <w:semiHidden/>
    <w:rsid w:val="00CF6C94"/>
    <w:rPr>
      <w:sz w:val="20"/>
      <w:szCs w:val="20"/>
    </w:rPr>
  </w:style>
  <w:style w:type="paragraph" w:styleId="CommentSubject">
    <w:name w:val="annotation subject"/>
    <w:basedOn w:val="CommentText"/>
    <w:next w:val="CommentText"/>
    <w:link w:val="CommentSubjectChar"/>
    <w:uiPriority w:val="99"/>
    <w:semiHidden/>
    <w:unhideWhenUsed/>
    <w:rsid w:val="00CF6C94"/>
    <w:rPr>
      <w:b/>
      <w:bCs/>
    </w:rPr>
  </w:style>
  <w:style w:type="character" w:customStyle="1" w:styleId="CommentSubjectChar">
    <w:name w:val="Comment Subject Char"/>
    <w:basedOn w:val="CommentTextChar"/>
    <w:link w:val="CommentSubject"/>
    <w:uiPriority w:val="99"/>
    <w:semiHidden/>
    <w:rsid w:val="00CF6C94"/>
    <w:rPr>
      <w:b/>
      <w:bCs/>
      <w:sz w:val="20"/>
      <w:szCs w:val="20"/>
    </w:rPr>
  </w:style>
  <w:style w:type="character" w:styleId="Hyperlink">
    <w:name w:val="Hyperlink"/>
    <w:basedOn w:val="DefaultParagraphFont"/>
    <w:uiPriority w:val="99"/>
    <w:unhideWhenUsed/>
    <w:rsid w:val="006430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3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efsc.noaa.gov/labs/mississippi/ted/regulation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fsc.noaa.gov/labs/mississippi/ted/regulations.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James.Landon</dc:creator>
  <cp:lastModifiedBy>James.Landon</cp:lastModifiedBy>
  <cp:revision>8</cp:revision>
  <cp:lastPrinted>2014-06-25T12:16:00Z</cp:lastPrinted>
  <dcterms:created xsi:type="dcterms:W3CDTF">2014-09-15T18:22:00Z</dcterms:created>
  <dcterms:modified xsi:type="dcterms:W3CDTF">2014-09-15T20:56:00Z</dcterms:modified>
</cp:coreProperties>
</file>